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448B3" w14:textId="77777777" w:rsidR="00FF7957" w:rsidRDefault="00FF7957" w:rsidP="00567037">
      <w:pPr>
        <w:spacing w:after="0"/>
        <w:ind w:left="5245"/>
        <w:jc w:val="both"/>
        <w:rPr>
          <w:rFonts w:asciiTheme="majorHAnsi" w:hAnsiTheme="majorHAnsi" w:cstheme="minorHAnsi"/>
        </w:rPr>
      </w:pPr>
    </w:p>
    <w:p w14:paraId="2F219D50" w14:textId="4429BCFF" w:rsidR="000E3BEA" w:rsidRPr="00E5710C" w:rsidRDefault="000E3BEA" w:rsidP="00567037">
      <w:pPr>
        <w:spacing w:after="0"/>
        <w:ind w:left="5245"/>
        <w:jc w:val="both"/>
        <w:rPr>
          <w:rFonts w:asciiTheme="majorHAnsi" w:hAnsiTheme="majorHAnsi" w:cstheme="minorHAnsi"/>
        </w:rPr>
      </w:pPr>
      <w:r w:rsidRPr="00E5710C">
        <w:rPr>
          <w:rFonts w:asciiTheme="majorHAnsi" w:hAnsiTheme="majorHAnsi" w:cstheme="minorHAnsi"/>
        </w:rPr>
        <w:t xml:space="preserve">Bologna, </w:t>
      </w:r>
      <w:r w:rsidR="00B11929">
        <w:rPr>
          <w:rFonts w:asciiTheme="majorHAnsi" w:hAnsiTheme="majorHAnsi" w:cstheme="minorHAnsi"/>
        </w:rPr>
        <w:t>10</w:t>
      </w:r>
      <w:r w:rsidRPr="00E5710C">
        <w:rPr>
          <w:rFonts w:asciiTheme="majorHAnsi" w:hAnsiTheme="majorHAnsi" w:cstheme="minorHAnsi"/>
        </w:rPr>
        <w:t xml:space="preserve"> </w:t>
      </w:r>
      <w:r w:rsidR="00210101">
        <w:rPr>
          <w:rFonts w:asciiTheme="majorHAnsi" w:hAnsiTheme="majorHAnsi" w:cstheme="minorHAnsi"/>
        </w:rPr>
        <w:t>marzo</w:t>
      </w:r>
      <w:r w:rsidRPr="00E5710C">
        <w:rPr>
          <w:rFonts w:asciiTheme="majorHAnsi" w:hAnsiTheme="majorHAnsi" w:cstheme="minorHAnsi"/>
        </w:rPr>
        <w:t xml:space="preserve"> 202</w:t>
      </w:r>
      <w:r w:rsidR="001B56C1">
        <w:rPr>
          <w:rFonts w:asciiTheme="majorHAnsi" w:hAnsiTheme="majorHAnsi" w:cstheme="minorHAnsi"/>
        </w:rPr>
        <w:t>1</w:t>
      </w:r>
    </w:p>
    <w:p w14:paraId="379CC5FA" w14:textId="77777777" w:rsidR="000E3BEA" w:rsidRPr="00E5710C" w:rsidRDefault="000E3BEA" w:rsidP="00567037">
      <w:pPr>
        <w:spacing w:after="0"/>
        <w:ind w:left="5245"/>
        <w:jc w:val="both"/>
        <w:rPr>
          <w:rFonts w:asciiTheme="majorHAnsi" w:hAnsiTheme="majorHAnsi" w:cstheme="minorHAnsi"/>
        </w:rPr>
      </w:pPr>
    </w:p>
    <w:p w14:paraId="1463DF57" w14:textId="77777777" w:rsidR="000E3BEA" w:rsidRPr="00E5710C" w:rsidRDefault="000E3BEA" w:rsidP="00567037">
      <w:pPr>
        <w:spacing w:after="0"/>
        <w:ind w:left="5245"/>
        <w:jc w:val="both"/>
        <w:rPr>
          <w:rFonts w:asciiTheme="majorHAnsi" w:hAnsiTheme="majorHAnsi" w:cstheme="minorHAnsi"/>
        </w:rPr>
      </w:pPr>
      <w:r w:rsidRPr="00E5710C">
        <w:rPr>
          <w:rFonts w:asciiTheme="majorHAnsi" w:hAnsiTheme="majorHAnsi" w:cstheme="minorHAnsi"/>
        </w:rPr>
        <w:t>Alla Presidente</w:t>
      </w:r>
    </w:p>
    <w:p w14:paraId="567BC613" w14:textId="77777777" w:rsidR="000E3BEA" w:rsidRPr="00E5710C" w:rsidRDefault="000E3BEA" w:rsidP="00567037">
      <w:pPr>
        <w:spacing w:after="0"/>
        <w:ind w:left="5245"/>
        <w:jc w:val="both"/>
        <w:rPr>
          <w:rFonts w:asciiTheme="majorHAnsi" w:hAnsiTheme="majorHAnsi" w:cstheme="minorHAnsi"/>
        </w:rPr>
      </w:pPr>
      <w:r w:rsidRPr="00E5710C">
        <w:rPr>
          <w:rFonts w:asciiTheme="majorHAnsi" w:hAnsiTheme="majorHAnsi" w:cstheme="minorHAnsi"/>
        </w:rPr>
        <w:t>dell’Assemblea Legislativa della Regione Emilia-Romagna</w:t>
      </w:r>
    </w:p>
    <w:p w14:paraId="656AACF4" w14:textId="77777777" w:rsidR="000E3BEA" w:rsidRPr="00E5710C" w:rsidRDefault="000E3BEA" w:rsidP="00567037">
      <w:pPr>
        <w:spacing w:after="0"/>
        <w:ind w:left="5245"/>
        <w:jc w:val="both"/>
        <w:rPr>
          <w:rFonts w:asciiTheme="majorHAnsi" w:hAnsiTheme="majorHAnsi" w:cstheme="minorHAnsi"/>
        </w:rPr>
      </w:pPr>
      <w:r w:rsidRPr="00E5710C">
        <w:rPr>
          <w:rFonts w:asciiTheme="majorHAnsi" w:hAnsiTheme="majorHAnsi" w:cstheme="minorHAnsi"/>
        </w:rPr>
        <w:t>cons. Emma Petitti</w:t>
      </w:r>
    </w:p>
    <w:p w14:paraId="4879F59D" w14:textId="77777777" w:rsidR="005C69D4" w:rsidRPr="00E5710C" w:rsidRDefault="005C69D4" w:rsidP="008D31FF">
      <w:pPr>
        <w:spacing w:after="0"/>
        <w:jc w:val="both"/>
        <w:rPr>
          <w:rFonts w:asciiTheme="majorHAnsi" w:hAnsiTheme="majorHAnsi" w:cstheme="minorHAnsi"/>
        </w:rPr>
      </w:pPr>
    </w:p>
    <w:p w14:paraId="11D72B22" w14:textId="6520E882" w:rsidR="009C3B5D" w:rsidRPr="00E5710C" w:rsidRDefault="009C3B5D" w:rsidP="009C3B5D">
      <w:pPr>
        <w:jc w:val="center"/>
        <w:rPr>
          <w:rFonts w:asciiTheme="majorHAnsi" w:hAnsiTheme="majorHAnsi" w:cstheme="minorHAnsi"/>
          <w:b/>
        </w:rPr>
      </w:pPr>
      <w:r w:rsidRPr="00E5710C">
        <w:rPr>
          <w:rFonts w:asciiTheme="majorHAnsi" w:hAnsiTheme="majorHAnsi" w:cstheme="minorHAnsi"/>
          <w:b/>
        </w:rPr>
        <w:t xml:space="preserve">INTERROGAZIONE A RISPOSTA </w:t>
      </w:r>
      <w:r w:rsidR="00164F72">
        <w:rPr>
          <w:rFonts w:asciiTheme="majorHAnsi" w:hAnsiTheme="majorHAnsi" w:cstheme="minorHAnsi"/>
          <w:b/>
        </w:rPr>
        <w:t>ORALE IN COMMISSIONE</w:t>
      </w:r>
    </w:p>
    <w:p w14:paraId="357E7425" w14:textId="71CA845E" w:rsidR="004E1D41" w:rsidRPr="00E5710C" w:rsidRDefault="00772818" w:rsidP="009F7479">
      <w:pPr>
        <w:tabs>
          <w:tab w:val="num" w:pos="426"/>
        </w:tabs>
        <w:spacing w:after="12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Visto</w:t>
      </w:r>
    </w:p>
    <w:p w14:paraId="74E67158" w14:textId="028F79B3" w:rsidR="00E34C22" w:rsidRPr="00E34C22" w:rsidRDefault="0011299B" w:rsidP="00555625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l</w:t>
      </w:r>
      <w:r w:rsidR="00E34C22" w:rsidRPr="00E34C22">
        <w:rPr>
          <w:rFonts w:asciiTheme="majorHAnsi" w:hAnsiTheme="majorHAnsi" w:cstheme="minorHAnsi"/>
          <w:szCs w:val="24"/>
        </w:rPr>
        <w:t>a Deliberazione della Giunta Regionale n.1648 del 9</w:t>
      </w:r>
      <w:r w:rsidR="00E34C22">
        <w:rPr>
          <w:rFonts w:asciiTheme="majorHAnsi" w:hAnsiTheme="majorHAnsi" w:cstheme="minorHAnsi"/>
          <w:szCs w:val="24"/>
        </w:rPr>
        <w:t xml:space="preserve"> </w:t>
      </w:r>
      <w:r w:rsidR="00E34C22" w:rsidRPr="00E34C22">
        <w:rPr>
          <w:rFonts w:asciiTheme="majorHAnsi" w:hAnsiTheme="majorHAnsi" w:cstheme="minorHAnsi"/>
          <w:szCs w:val="24"/>
        </w:rPr>
        <w:t>settembre 2002 “</w:t>
      </w:r>
      <w:r w:rsidR="00E34C22" w:rsidRPr="001877B8">
        <w:rPr>
          <w:rFonts w:asciiTheme="majorHAnsi" w:hAnsiTheme="majorHAnsi" w:cstheme="minorHAnsi"/>
          <w:i/>
          <w:iCs/>
          <w:szCs w:val="24"/>
        </w:rPr>
        <w:t>Autorizzazione raccolta molluschi</w:t>
      </w:r>
      <w:r w:rsidR="00E34C22" w:rsidRPr="00E34C22">
        <w:rPr>
          <w:rFonts w:asciiTheme="majorHAnsi" w:hAnsiTheme="majorHAnsi" w:cstheme="minorHAnsi"/>
          <w:szCs w:val="24"/>
        </w:rPr>
        <w:t>”;</w:t>
      </w:r>
    </w:p>
    <w:p w14:paraId="0A3F837C" w14:textId="1C7FFFEC" w:rsidR="00E34C22" w:rsidRPr="00E34C22" w:rsidRDefault="00E34C22" w:rsidP="00DA2150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 w:rsidRPr="00E34C22">
        <w:rPr>
          <w:rFonts w:asciiTheme="majorHAnsi" w:hAnsiTheme="majorHAnsi" w:cstheme="minorHAnsi"/>
          <w:szCs w:val="24"/>
        </w:rPr>
        <w:t>la Deliberazione della Giunta regionale n. 94 del 3 febbraio 2014: “</w:t>
      </w:r>
      <w:r w:rsidRPr="001877B8">
        <w:rPr>
          <w:rFonts w:asciiTheme="majorHAnsi" w:hAnsiTheme="majorHAnsi" w:cstheme="minorHAnsi"/>
          <w:i/>
          <w:iCs/>
          <w:szCs w:val="24"/>
        </w:rPr>
        <w:t>Classificazione delle zone per la produzione e la raccolta di molluschi bivalvi vivi e gasteropodi marini della Regione Emilia- Romagna</w:t>
      </w:r>
      <w:r w:rsidRPr="00E34C22">
        <w:rPr>
          <w:rFonts w:asciiTheme="majorHAnsi" w:hAnsiTheme="majorHAnsi" w:cstheme="minorHAnsi"/>
          <w:szCs w:val="24"/>
        </w:rPr>
        <w:t>”;</w:t>
      </w:r>
    </w:p>
    <w:p w14:paraId="6E983AC0" w14:textId="47C64EB8" w:rsidR="00E34C22" w:rsidRDefault="00E34C22" w:rsidP="006C4051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 w:rsidRPr="00E34C22">
        <w:rPr>
          <w:rFonts w:asciiTheme="majorHAnsi" w:hAnsiTheme="majorHAnsi" w:cstheme="minorHAnsi"/>
          <w:szCs w:val="24"/>
        </w:rPr>
        <w:t xml:space="preserve">la Determinazione del Responsabile del Servizio Prevenzione Collettiva e Sanità Pubblica n.13959 dell’11 agosto 2020: </w:t>
      </w:r>
      <w:r w:rsidRPr="001877B8">
        <w:rPr>
          <w:rFonts w:asciiTheme="majorHAnsi" w:hAnsiTheme="majorHAnsi" w:cstheme="minorHAnsi"/>
          <w:i/>
          <w:iCs/>
          <w:szCs w:val="24"/>
        </w:rPr>
        <w:t>Procedure e modalità operative concernenti il sistema di classificazione e monitoraggio nelle zone di produzione e raccolta dei molluschi</w:t>
      </w:r>
      <w:r w:rsidR="0002589F">
        <w:rPr>
          <w:rFonts w:asciiTheme="majorHAnsi" w:hAnsiTheme="majorHAnsi" w:cstheme="minorHAnsi"/>
          <w:szCs w:val="24"/>
        </w:rPr>
        <w:t>;</w:t>
      </w:r>
    </w:p>
    <w:p w14:paraId="1DC6BCFE" w14:textId="5E70FCE9" w:rsidR="0002589F" w:rsidRPr="00C3184B" w:rsidRDefault="00F01803" w:rsidP="00C3184B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 w:rsidRPr="00C3184B">
        <w:rPr>
          <w:rFonts w:asciiTheme="majorHAnsi" w:hAnsiTheme="majorHAnsi" w:cstheme="minorHAnsi"/>
          <w:szCs w:val="24"/>
        </w:rPr>
        <w:t xml:space="preserve">la determinazione </w:t>
      </w:r>
      <w:r w:rsidR="003F540B">
        <w:rPr>
          <w:rFonts w:asciiTheme="majorHAnsi" w:hAnsiTheme="majorHAnsi" w:cstheme="minorHAnsi"/>
          <w:szCs w:val="24"/>
        </w:rPr>
        <w:t>n</w:t>
      </w:r>
      <w:r w:rsidR="0002589F" w:rsidRPr="00C3184B">
        <w:rPr>
          <w:rFonts w:asciiTheme="majorHAnsi" w:hAnsiTheme="majorHAnsi" w:cstheme="minorHAnsi"/>
          <w:szCs w:val="24"/>
        </w:rPr>
        <w:t>. 3077 del 22/02/2021</w:t>
      </w:r>
      <w:r w:rsidR="00C3184B" w:rsidRPr="00C3184B">
        <w:rPr>
          <w:rFonts w:asciiTheme="majorHAnsi" w:hAnsiTheme="majorHAnsi" w:cstheme="minorHAnsi"/>
          <w:szCs w:val="24"/>
        </w:rPr>
        <w:t xml:space="preserve"> “</w:t>
      </w:r>
      <w:r w:rsidR="00C3184B" w:rsidRPr="00C3184B">
        <w:rPr>
          <w:rFonts w:asciiTheme="majorHAnsi" w:hAnsiTheme="majorHAnsi" w:cstheme="minorHAnsi"/>
          <w:i/>
          <w:iCs/>
          <w:szCs w:val="24"/>
        </w:rPr>
        <w:t>Classificazione delle acque marittime antistanti la costa dell'Emilia-Romagna e delle acque interne regionali per la produzione in allevamento e la raccolta dei molluschi bivalvi vivi</w:t>
      </w:r>
      <w:r w:rsidR="00C3184B">
        <w:rPr>
          <w:rFonts w:asciiTheme="majorHAnsi" w:hAnsiTheme="majorHAnsi" w:cstheme="minorHAnsi"/>
          <w:szCs w:val="24"/>
        </w:rPr>
        <w:t>”</w:t>
      </w:r>
      <w:r w:rsidR="0011299B">
        <w:rPr>
          <w:rFonts w:asciiTheme="majorHAnsi" w:hAnsiTheme="majorHAnsi" w:cstheme="minorHAnsi"/>
          <w:szCs w:val="24"/>
        </w:rPr>
        <w:t>.</w:t>
      </w:r>
    </w:p>
    <w:p w14:paraId="69DD3BFA" w14:textId="7A367FE4" w:rsidR="000F0C71" w:rsidRDefault="000F0C71" w:rsidP="001774A3">
      <w:pPr>
        <w:tabs>
          <w:tab w:val="num" w:pos="426"/>
        </w:tabs>
        <w:spacing w:after="120"/>
        <w:ind w:left="360"/>
        <w:jc w:val="center"/>
        <w:rPr>
          <w:rFonts w:asciiTheme="majorHAnsi" w:hAnsiTheme="majorHAnsi" w:cstheme="minorHAnsi"/>
          <w:b/>
        </w:rPr>
      </w:pPr>
    </w:p>
    <w:p w14:paraId="6AF1B3BD" w14:textId="423926A6" w:rsidR="00D42949" w:rsidRPr="001774A3" w:rsidRDefault="00D42949" w:rsidP="00D42949">
      <w:pPr>
        <w:tabs>
          <w:tab w:val="num" w:pos="426"/>
        </w:tabs>
        <w:spacing w:after="120"/>
        <w:ind w:left="36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Premesso </w:t>
      </w:r>
      <w:r w:rsidRPr="001774A3">
        <w:rPr>
          <w:rFonts w:asciiTheme="majorHAnsi" w:hAnsiTheme="majorHAnsi" w:cstheme="minorHAnsi"/>
          <w:b/>
        </w:rPr>
        <w:t xml:space="preserve">che </w:t>
      </w:r>
    </w:p>
    <w:p w14:paraId="149CE02E" w14:textId="77777777" w:rsidR="00D96A92" w:rsidRDefault="00D42949" w:rsidP="00D42949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 w:rsidRPr="00D42949">
        <w:rPr>
          <w:rFonts w:asciiTheme="majorHAnsi" w:hAnsiTheme="majorHAnsi" w:cstheme="minorHAnsi"/>
          <w:szCs w:val="24"/>
        </w:rPr>
        <w:t xml:space="preserve">la </w:t>
      </w:r>
      <w:proofErr w:type="spellStart"/>
      <w:r w:rsidRPr="00D42949">
        <w:rPr>
          <w:rFonts w:asciiTheme="majorHAnsi" w:hAnsiTheme="majorHAnsi" w:cstheme="minorHAnsi"/>
          <w:szCs w:val="24"/>
        </w:rPr>
        <w:t>Pialassa</w:t>
      </w:r>
      <w:proofErr w:type="spellEnd"/>
      <w:r w:rsidRPr="00D42949">
        <w:rPr>
          <w:rFonts w:asciiTheme="majorHAnsi" w:hAnsiTheme="majorHAnsi" w:cstheme="minorHAnsi"/>
          <w:szCs w:val="24"/>
        </w:rPr>
        <w:t xml:space="preserve"> della Baiona </w:t>
      </w:r>
      <w:r w:rsidR="00D96A92" w:rsidRPr="00D96A92">
        <w:rPr>
          <w:rFonts w:asciiTheme="majorHAnsi" w:hAnsiTheme="majorHAnsi" w:cstheme="minorHAnsi"/>
          <w:szCs w:val="24"/>
        </w:rPr>
        <w:t xml:space="preserve">è </w:t>
      </w:r>
      <w:r w:rsidR="00D96A92" w:rsidRPr="00BE6038">
        <w:rPr>
          <w:rFonts w:asciiTheme="majorHAnsi" w:hAnsiTheme="majorHAnsi" w:cstheme="minorHAnsi"/>
          <w:b/>
          <w:bCs/>
          <w:szCs w:val="24"/>
        </w:rPr>
        <w:t>un'area naturale protetta</w:t>
      </w:r>
      <w:r w:rsidR="00D96A92" w:rsidRPr="00D96A92">
        <w:rPr>
          <w:rFonts w:asciiTheme="majorHAnsi" w:hAnsiTheme="majorHAnsi" w:cstheme="minorHAnsi"/>
          <w:szCs w:val="24"/>
        </w:rPr>
        <w:t xml:space="preserve"> situata nel comune di Ravenna, a circa 10 km a nord della città</w:t>
      </w:r>
      <w:r w:rsidR="00D96A92">
        <w:rPr>
          <w:rFonts w:asciiTheme="majorHAnsi" w:hAnsiTheme="majorHAnsi" w:cstheme="minorHAnsi"/>
          <w:szCs w:val="24"/>
        </w:rPr>
        <w:t>;</w:t>
      </w:r>
    </w:p>
    <w:p w14:paraId="1A726F13" w14:textId="317F133A" w:rsidR="00D42949" w:rsidRDefault="006909B5" w:rsidP="00D42949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s</w:t>
      </w:r>
      <w:r w:rsidR="000910B2">
        <w:rPr>
          <w:rFonts w:asciiTheme="majorHAnsi" w:hAnsiTheme="majorHAnsi" w:cstheme="minorHAnsi"/>
          <w:szCs w:val="24"/>
        </w:rPr>
        <w:t xml:space="preserve">i tratta </w:t>
      </w:r>
      <w:r w:rsidR="002A458A">
        <w:rPr>
          <w:rFonts w:asciiTheme="majorHAnsi" w:hAnsiTheme="majorHAnsi" w:cstheme="minorHAnsi"/>
          <w:szCs w:val="24"/>
        </w:rPr>
        <w:t xml:space="preserve">di </w:t>
      </w:r>
      <w:r w:rsidR="00D42949" w:rsidRPr="00BE6038">
        <w:rPr>
          <w:rFonts w:asciiTheme="majorHAnsi" w:hAnsiTheme="majorHAnsi" w:cstheme="minorHAnsi"/>
          <w:b/>
          <w:bCs/>
          <w:szCs w:val="24"/>
        </w:rPr>
        <w:t>una zona umida di importanza internazionale</w:t>
      </w:r>
      <w:r w:rsidR="00D42949" w:rsidRPr="00D42949">
        <w:rPr>
          <w:rFonts w:asciiTheme="majorHAnsi" w:hAnsiTheme="majorHAnsi" w:cstheme="minorHAnsi"/>
          <w:szCs w:val="24"/>
        </w:rPr>
        <w:t xml:space="preserve"> ai sensi della convenzione di Ramsar, inclusa nel perimetro del Parco regionale del Delta del Po e designata quale ZSC/ZPS della rete Natura 2000 ai sensi delle direttive 92/43/CEE e 09/147/CE</w:t>
      </w:r>
      <w:r w:rsidR="00390022">
        <w:rPr>
          <w:rFonts w:asciiTheme="majorHAnsi" w:hAnsiTheme="majorHAnsi" w:cstheme="minorHAnsi"/>
          <w:szCs w:val="24"/>
        </w:rPr>
        <w:t>;</w:t>
      </w:r>
    </w:p>
    <w:p w14:paraId="22F33A25" w14:textId="6B6BA97B" w:rsidR="008129E0" w:rsidRPr="00773111" w:rsidRDefault="006909B5" w:rsidP="00AE05B4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l</w:t>
      </w:r>
      <w:r w:rsidR="008666A1" w:rsidRPr="006F3D40">
        <w:rPr>
          <w:rFonts w:asciiTheme="majorHAnsi" w:hAnsiTheme="majorHAnsi" w:cstheme="minorHAnsi"/>
          <w:szCs w:val="24"/>
        </w:rPr>
        <w:t>a Regione Emilia-Romagna, con la Deliberazione della Giunta regionale n. 94 del 3 febbraio 2014 “</w:t>
      </w:r>
      <w:r w:rsidR="008666A1" w:rsidRPr="00AE05B4">
        <w:rPr>
          <w:rFonts w:asciiTheme="majorHAnsi" w:hAnsiTheme="majorHAnsi" w:cstheme="minorHAnsi"/>
          <w:i/>
          <w:iCs/>
          <w:szCs w:val="24"/>
        </w:rPr>
        <w:t>Classificazione delle zone per la produzione e la raccolta di molluschi bivalvi vivi e gasteropodi marini della Regione Emilia- Romagna</w:t>
      </w:r>
      <w:r w:rsidR="008666A1" w:rsidRPr="006F3D40">
        <w:rPr>
          <w:rFonts w:asciiTheme="majorHAnsi" w:hAnsiTheme="majorHAnsi" w:cstheme="minorHAnsi"/>
          <w:szCs w:val="24"/>
        </w:rPr>
        <w:t>”</w:t>
      </w:r>
      <w:r w:rsidR="006F3D40" w:rsidRPr="006F3D40">
        <w:rPr>
          <w:rFonts w:asciiTheme="majorHAnsi" w:hAnsiTheme="majorHAnsi" w:cstheme="minorHAnsi"/>
          <w:szCs w:val="24"/>
        </w:rPr>
        <w:t>, ha classificato la</w:t>
      </w:r>
      <w:r w:rsidR="007B5B96" w:rsidRPr="006F3D40">
        <w:rPr>
          <w:rFonts w:asciiTheme="majorHAnsi" w:hAnsiTheme="majorHAnsi" w:cstheme="minorHAnsi"/>
          <w:szCs w:val="24"/>
        </w:rPr>
        <w:t xml:space="preserve"> suddetta zona </w:t>
      </w:r>
      <w:r w:rsidR="008A286E">
        <w:rPr>
          <w:rFonts w:asciiTheme="majorHAnsi" w:hAnsiTheme="majorHAnsi" w:cstheme="minorHAnsi"/>
          <w:szCs w:val="24"/>
        </w:rPr>
        <w:t xml:space="preserve">umida nella categoria </w:t>
      </w:r>
      <w:r w:rsidR="00AA7ADB" w:rsidRPr="006F3D40">
        <w:rPr>
          <w:rFonts w:asciiTheme="majorHAnsi" w:hAnsiTheme="majorHAnsi" w:cstheme="minorHAnsi"/>
          <w:szCs w:val="24"/>
        </w:rPr>
        <w:t>“</w:t>
      </w:r>
      <w:r w:rsidR="00AA7ADB" w:rsidRPr="00C10F62">
        <w:rPr>
          <w:rFonts w:asciiTheme="majorHAnsi" w:hAnsiTheme="majorHAnsi" w:cstheme="minorHAnsi"/>
          <w:b/>
          <w:bCs/>
          <w:i/>
          <w:iCs/>
          <w:szCs w:val="24"/>
        </w:rPr>
        <w:t>Aree</w:t>
      </w:r>
      <w:r w:rsidR="00AA7ADB" w:rsidRPr="00E01A41">
        <w:rPr>
          <w:rFonts w:asciiTheme="majorHAnsi" w:hAnsiTheme="majorHAnsi" w:cstheme="minorHAnsi"/>
          <w:i/>
          <w:iCs/>
          <w:szCs w:val="24"/>
        </w:rPr>
        <w:t xml:space="preserve"> delle acque interne </w:t>
      </w:r>
      <w:r w:rsidR="00AA7ADB" w:rsidRPr="00C10F62">
        <w:rPr>
          <w:rFonts w:asciiTheme="majorHAnsi" w:hAnsiTheme="majorHAnsi" w:cstheme="minorHAnsi"/>
          <w:b/>
          <w:bCs/>
          <w:i/>
          <w:iCs/>
          <w:szCs w:val="24"/>
        </w:rPr>
        <w:t>di</w:t>
      </w:r>
      <w:r w:rsidR="00AA7ADB" w:rsidRPr="00E01A41">
        <w:rPr>
          <w:rFonts w:asciiTheme="majorHAnsi" w:hAnsiTheme="majorHAnsi" w:cstheme="minorHAnsi"/>
          <w:i/>
          <w:iCs/>
          <w:szCs w:val="24"/>
        </w:rPr>
        <w:t xml:space="preserve"> </w:t>
      </w:r>
      <w:r w:rsidR="00AA7ADB" w:rsidRPr="00E01A41">
        <w:rPr>
          <w:rFonts w:asciiTheme="majorHAnsi" w:hAnsiTheme="majorHAnsi" w:cstheme="minorHAnsi"/>
          <w:b/>
          <w:bCs/>
          <w:i/>
          <w:iCs/>
          <w:szCs w:val="24"/>
        </w:rPr>
        <w:t>crescita in banchi naturali</w:t>
      </w:r>
      <w:r w:rsidR="00AA7ADB" w:rsidRPr="00E01A41">
        <w:rPr>
          <w:rFonts w:asciiTheme="majorHAnsi" w:hAnsiTheme="majorHAnsi" w:cstheme="minorHAnsi"/>
          <w:i/>
          <w:iCs/>
          <w:szCs w:val="24"/>
        </w:rPr>
        <w:t xml:space="preserve"> di molluschi bivalvi vivi</w:t>
      </w:r>
      <w:r w:rsidR="00AA7ADB" w:rsidRPr="006F3D40">
        <w:rPr>
          <w:rFonts w:asciiTheme="majorHAnsi" w:hAnsiTheme="majorHAnsi" w:cstheme="minorHAnsi"/>
          <w:szCs w:val="24"/>
        </w:rPr>
        <w:t>”</w:t>
      </w:r>
      <w:r w:rsidR="008A286E">
        <w:rPr>
          <w:rFonts w:asciiTheme="majorHAnsi" w:hAnsiTheme="majorHAnsi" w:cstheme="minorHAnsi"/>
          <w:szCs w:val="24"/>
        </w:rPr>
        <w:t xml:space="preserve"> (</w:t>
      </w:r>
      <w:r w:rsidR="00AE05B4">
        <w:rPr>
          <w:rFonts w:asciiTheme="majorHAnsi" w:hAnsiTheme="majorHAnsi" w:cstheme="minorHAnsi"/>
          <w:szCs w:val="24"/>
        </w:rPr>
        <w:t xml:space="preserve">punto </w:t>
      </w:r>
      <w:r w:rsidR="00773111" w:rsidRPr="006F3D40">
        <w:rPr>
          <w:rFonts w:asciiTheme="majorHAnsi" w:hAnsiTheme="majorHAnsi" w:cstheme="minorHAnsi"/>
          <w:szCs w:val="24"/>
        </w:rPr>
        <w:t xml:space="preserve">2.3.9 BAI – Area interna alla </w:t>
      </w:r>
      <w:proofErr w:type="spellStart"/>
      <w:r w:rsidR="00773111" w:rsidRPr="006F3D40">
        <w:rPr>
          <w:rFonts w:asciiTheme="majorHAnsi" w:hAnsiTheme="majorHAnsi" w:cstheme="minorHAnsi"/>
          <w:szCs w:val="24"/>
        </w:rPr>
        <w:t>Pialassa</w:t>
      </w:r>
      <w:proofErr w:type="spellEnd"/>
      <w:r w:rsidR="00773111" w:rsidRPr="006F3D40">
        <w:rPr>
          <w:rFonts w:asciiTheme="majorHAnsi" w:hAnsiTheme="majorHAnsi" w:cstheme="minorHAnsi"/>
          <w:szCs w:val="24"/>
        </w:rPr>
        <w:t xml:space="preserve"> Baiona</w:t>
      </w:r>
      <w:r w:rsidR="00530B2C">
        <w:rPr>
          <w:rFonts w:asciiTheme="majorHAnsi" w:hAnsiTheme="majorHAnsi" w:cstheme="minorHAnsi"/>
          <w:szCs w:val="24"/>
        </w:rPr>
        <w:t>)</w:t>
      </w:r>
      <w:r w:rsidR="005B1D79">
        <w:rPr>
          <w:rFonts w:asciiTheme="majorHAnsi" w:hAnsiTheme="majorHAnsi" w:cstheme="minorHAnsi"/>
          <w:szCs w:val="24"/>
        </w:rPr>
        <w:t>.</w:t>
      </w:r>
    </w:p>
    <w:p w14:paraId="17D53F7F" w14:textId="77777777" w:rsidR="00D42949" w:rsidRDefault="00D42949" w:rsidP="001774A3">
      <w:pPr>
        <w:tabs>
          <w:tab w:val="num" w:pos="426"/>
        </w:tabs>
        <w:spacing w:after="120"/>
        <w:ind w:left="360"/>
        <w:jc w:val="center"/>
        <w:rPr>
          <w:rFonts w:asciiTheme="majorHAnsi" w:hAnsiTheme="majorHAnsi" w:cstheme="minorHAnsi"/>
          <w:b/>
        </w:rPr>
      </w:pPr>
    </w:p>
    <w:p w14:paraId="078313DC" w14:textId="333A97C5" w:rsidR="001774A3" w:rsidRPr="001774A3" w:rsidRDefault="001774A3" w:rsidP="001774A3">
      <w:pPr>
        <w:tabs>
          <w:tab w:val="num" w:pos="426"/>
        </w:tabs>
        <w:spacing w:after="120"/>
        <w:ind w:left="360"/>
        <w:jc w:val="center"/>
        <w:rPr>
          <w:rFonts w:asciiTheme="majorHAnsi" w:hAnsiTheme="majorHAnsi" w:cstheme="minorHAnsi"/>
          <w:b/>
        </w:rPr>
      </w:pPr>
      <w:r w:rsidRPr="001774A3">
        <w:rPr>
          <w:rFonts w:asciiTheme="majorHAnsi" w:hAnsiTheme="majorHAnsi" w:cstheme="minorHAnsi"/>
          <w:b/>
        </w:rPr>
        <w:t xml:space="preserve">Considerato che </w:t>
      </w:r>
    </w:p>
    <w:p w14:paraId="63A3DCF2" w14:textId="0FE30304" w:rsidR="0041022F" w:rsidRPr="0041022F" w:rsidRDefault="0041022F" w:rsidP="009D799D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 w:rsidRPr="0041022F">
        <w:rPr>
          <w:rFonts w:asciiTheme="majorHAnsi" w:hAnsiTheme="majorHAnsi" w:cstheme="minorHAnsi"/>
          <w:szCs w:val="24"/>
        </w:rPr>
        <w:t xml:space="preserve">le normative sopra richiamate prevedono </w:t>
      </w:r>
      <w:r w:rsidRPr="00193C10">
        <w:rPr>
          <w:rFonts w:asciiTheme="majorHAnsi" w:hAnsiTheme="majorHAnsi" w:cstheme="minorHAnsi"/>
          <w:b/>
          <w:bCs/>
          <w:szCs w:val="24"/>
        </w:rPr>
        <w:t>un aggiornamento periodico della classificazione</w:t>
      </w:r>
      <w:r w:rsidRPr="0041022F">
        <w:rPr>
          <w:rFonts w:asciiTheme="majorHAnsi" w:hAnsiTheme="majorHAnsi" w:cstheme="minorHAnsi"/>
          <w:szCs w:val="24"/>
        </w:rPr>
        <w:t xml:space="preserve"> delle zone marine e delle acque interne ove avviene la produzione e la </w:t>
      </w:r>
      <w:r w:rsidRPr="0041022F">
        <w:rPr>
          <w:rFonts w:asciiTheme="majorHAnsi" w:hAnsiTheme="majorHAnsi" w:cstheme="minorHAnsi"/>
          <w:szCs w:val="24"/>
        </w:rPr>
        <w:lastRenderedPageBreak/>
        <w:t xml:space="preserve">raccolta dei molluschi bivalvi vivi anche </w:t>
      </w:r>
      <w:r w:rsidRPr="00193C10">
        <w:rPr>
          <w:rFonts w:asciiTheme="majorHAnsi" w:hAnsiTheme="majorHAnsi" w:cstheme="minorHAnsi"/>
          <w:b/>
          <w:bCs/>
          <w:szCs w:val="24"/>
        </w:rPr>
        <w:t>sulla base dei risultati dell’attività di sorveglianza</w:t>
      </w:r>
      <w:r w:rsidRPr="0041022F">
        <w:rPr>
          <w:rFonts w:asciiTheme="majorHAnsi" w:hAnsiTheme="majorHAnsi" w:cstheme="minorHAnsi"/>
          <w:szCs w:val="24"/>
        </w:rPr>
        <w:t>;</w:t>
      </w:r>
    </w:p>
    <w:p w14:paraId="36CC4695" w14:textId="23E74F95" w:rsidR="004B6A7F" w:rsidRDefault="00BF66DA" w:rsidP="00F34639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nello specifico </w:t>
      </w:r>
      <w:r w:rsidR="004B6A7F" w:rsidRPr="00393A75">
        <w:rPr>
          <w:rFonts w:asciiTheme="majorHAnsi" w:hAnsiTheme="majorHAnsi" w:cstheme="minorHAnsi"/>
          <w:szCs w:val="24"/>
        </w:rPr>
        <w:t>la Deliberazione della Giunta regionale n. 94 del 3 febbraio 2014</w:t>
      </w:r>
      <w:r w:rsidR="006412DC">
        <w:rPr>
          <w:rFonts w:asciiTheme="majorHAnsi" w:hAnsiTheme="majorHAnsi" w:cstheme="minorHAnsi"/>
          <w:szCs w:val="24"/>
        </w:rPr>
        <w:t xml:space="preserve"> </w:t>
      </w:r>
      <w:r w:rsidR="004B6A7F" w:rsidRPr="00393A75">
        <w:rPr>
          <w:rFonts w:asciiTheme="majorHAnsi" w:hAnsiTheme="majorHAnsi" w:cstheme="minorHAnsi"/>
          <w:szCs w:val="24"/>
        </w:rPr>
        <w:t xml:space="preserve">demanda ad una </w:t>
      </w:r>
      <w:r w:rsidR="004B6A7F" w:rsidRPr="00DC745C">
        <w:rPr>
          <w:rFonts w:asciiTheme="majorHAnsi" w:hAnsiTheme="majorHAnsi" w:cstheme="minorHAnsi"/>
          <w:b/>
          <w:bCs/>
          <w:szCs w:val="24"/>
        </w:rPr>
        <w:t>determinazione dirigenziale</w:t>
      </w:r>
      <w:r w:rsidR="004B6A7F" w:rsidRPr="00393A75">
        <w:rPr>
          <w:rFonts w:asciiTheme="majorHAnsi" w:hAnsiTheme="majorHAnsi" w:cstheme="minorHAnsi"/>
          <w:szCs w:val="24"/>
        </w:rPr>
        <w:t xml:space="preserve"> </w:t>
      </w:r>
      <w:r w:rsidR="004B6A7F" w:rsidRPr="00CD0932">
        <w:rPr>
          <w:rFonts w:asciiTheme="majorHAnsi" w:hAnsiTheme="majorHAnsi" w:cstheme="minorHAnsi"/>
          <w:b/>
          <w:bCs/>
          <w:szCs w:val="24"/>
        </w:rPr>
        <w:t>la revisione</w:t>
      </w:r>
      <w:r w:rsidR="004B6A7F" w:rsidRPr="00393A75">
        <w:rPr>
          <w:rFonts w:asciiTheme="majorHAnsi" w:hAnsiTheme="majorHAnsi" w:cstheme="minorHAnsi"/>
          <w:szCs w:val="24"/>
        </w:rPr>
        <w:t xml:space="preserve"> della classificazione </w:t>
      </w:r>
      <w:r w:rsidR="004B6A7F" w:rsidRPr="00193C10">
        <w:rPr>
          <w:rFonts w:asciiTheme="majorHAnsi" w:hAnsiTheme="majorHAnsi" w:cstheme="minorHAnsi"/>
          <w:b/>
          <w:bCs/>
          <w:szCs w:val="24"/>
        </w:rPr>
        <w:t>qualora vengano acquisiti</w:t>
      </w:r>
      <w:r w:rsidR="004B6A7F" w:rsidRPr="00393A75">
        <w:rPr>
          <w:rFonts w:asciiTheme="majorHAnsi" w:hAnsiTheme="majorHAnsi" w:cstheme="minorHAnsi"/>
          <w:szCs w:val="24"/>
        </w:rPr>
        <w:t xml:space="preserve">, anche mediante l'attivazione di specifici programmi di indagine, </w:t>
      </w:r>
      <w:r w:rsidR="004B6A7F" w:rsidRPr="00193C10">
        <w:rPr>
          <w:rFonts w:asciiTheme="majorHAnsi" w:hAnsiTheme="majorHAnsi" w:cstheme="minorHAnsi"/>
          <w:b/>
          <w:bCs/>
          <w:szCs w:val="24"/>
        </w:rPr>
        <w:t>nuovi elementi conoscitivi</w:t>
      </w:r>
      <w:r w:rsidR="004B6A7F" w:rsidRPr="00393A75">
        <w:rPr>
          <w:rFonts w:asciiTheme="majorHAnsi" w:hAnsiTheme="majorHAnsi" w:cstheme="minorHAnsi"/>
          <w:szCs w:val="24"/>
        </w:rPr>
        <w:t xml:space="preserve"> o qualora vengano individuate da parte delle competenti amministrazioni nuove aree per lo svolgimento</w:t>
      </w:r>
      <w:r w:rsidR="00393A75">
        <w:rPr>
          <w:rFonts w:asciiTheme="majorHAnsi" w:hAnsiTheme="majorHAnsi" w:cstheme="minorHAnsi"/>
          <w:szCs w:val="24"/>
        </w:rPr>
        <w:t xml:space="preserve"> </w:t>
      </w:r>
      <w:r w:rsidR="004B6A7F" w:rsidRPr="00393A75">
        <w:rPr>
          <w:rFonts w:asciiTheme="majorHAnsi" w:hAnsiTheme="majorHAnsi" w:cstheme="minorHAnsi"/>
          <w:szCs w:val="24"/>
        </w:rPr>
        <w:t>dell’attività di molluschicoltura</w:t>
      </w:r>
      <w:r w:rsidR="00667F9F">
        <w:rPr>
          <w:rFonts w:asciiTheme="majorHAnsi" w:hAnsiTheme="majorHAnsi" w:cstheme="minorHAnsi"/>
          <w:szCs w:val="24"/>
        </w:rPr>
        <w:t>.</w:t>
      </w:r>
    </w:p>
    <w:p w14:paraId="67941B0D" w14:textId="01030FDC" w:rsidR="00E44F99" w:rsidRDefault="00277CA7" w:rsidP="00E44F99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con </w:t>
      </w:r>
      <w:r w:rsidR="00E44F99" w:rsidRPr="00C3184B">
        <w:rPr>
          <w:rFonts w:asciiTheme="majorHAnsi" w:hAnsiTheme="majorHAnsi" w:cstheme="minorHAnsi"/>
          <w:szCs w:val="24"/>
        </w:rPr>
        <w:t xml:space="preserve">la determinazione </w:t>
      </w:r>
      <w:r w:rsidR="003F540B">
        <w:rPr>
          <w:rFonts w:asciiTheme="majorHAnsi" w:hAnsiTheme="majorHAnsi" w:cstheme="minorHAnsi"/>
          <w:szCs w:val="24"/>
        </w:rPr>
        <w:t>n</w:t>
      </w:r>
      <w:r w:rsidR="00E44F99" w:rsidRPr="00C3184B">
        <w:rPr>
          <w:rFonts w:asciiTheme="majorHAnsi" w:hAnsiTheme="majorHAnsi" w:cstheme="minorHAnsi"/>
          <w:szCs w:val="24"/>
        </w:rPr>
        <w:t>. 3077 del 22/02/2021 “</w:t>
      </w:r>
      <w:r w:rsidR="00E44F99" w:rsidRPr="00C3184B">
        <w:rPr>
          <w:rFonts w:asciiTheme="majorHAnsi" w:hAnsiTheme="majorHAnsi" w:cstheme="minorHAnsi"/>
          <w:i/>
          <w:iCs/>
          <w:szCs w:val="24"/>
        </w:rPr>
        <w:t>Classificazione delle acque marittime antistanti la costa dell'Emilia-Romagna e delle acque interne regionali per la produzione in allevamento e la raccolta dei molluschi bivalvi vivi</w:t>
      </w:r>
      <w:r w:rsidR="00E44F99">
        <w:rPr>
          <w:rFonts w:asciiTheme="majorHAnsi" w:hAnsiTheme="majorHAnsi" w:cstheme="minorHAnsi"/>
          <w:szCs w:val="24"/>
        </w:rPr>
        <w:t xml:space="preserve">” </w:t>
      </w:r>
      <w:r w:rsidRPr="00433837">
        <w:rPr>
          <w:rFonts w:asciiTheme="majorHAnsi" w:hAnsiTheme="majorHAnsi" w:cstheme="minorHAnsi"/>
          <w:b/>
          <w:bCs/>
          <w:szCs w:val="24"/>
        </w:rPr>
        <w:t>la Regione ha provveduto alla revisione della classificazione</w:t>
      </w:r>
      <w:r>
        <w:rPr>
          <w:rFonts w:asciiTheme="majorHAnsi" w:hAnsiTheme="majorHAnsi" w:cstheme="minorHAnsi"/>
          <w:szCs w:val="24"/>
        </w:rPr>
        <w:t xml:space="preserve"> di cui al</w:t>
      </w:r>
      <w:r w:rsidRPr="00393A75">
        <w:rPr>
          <w:rFonts w:asciiTheme="majorHAnsi" w:hAnsiTheme="majorHAnsi" w:cstheme="minorHAnsi"/>
          <w:szCs w:val="24"/>
        </w:rPr>
        <w:t>la Deliberazione della Giunta regionale n. 94 del 3 febbraio 2014</w:t>
      </w:r>
      <w:r w:rsidR="000F0C71">
        <w:rPr>
          <w:rFonts w:asciiTheme="majorHAnsi" w:hAnsiTheme="majorHAnsi" w:cstheme="minorHAnsi"/>
          <w:szCs w:val="24"/>
        </w:rPr>
        <w:t xml:space="preserve"> di cui in premess</w:t>
      </w:r>
      <w:r w:rsidR="0029172A">
        <w:rPr>
          <w:rFonts w:asciiTheme="majorHAnsi" w:hAnsiTheme="majorHAnsi" w:cstheme="minorHAnsi"/>
          <w:szCs w:val="24"/>
        </w:rPr>
        <w:t>a</w:t>
      </w:r>
      <w:r w:rsidR="000F0C71">
        <w:rPr>
          <w:rFonts w:asciiTheme="majorHAnsi" w:hAnsiTheme="majorHAnsi" w:cstheme="minorHAnsi"/>
          <w:szCs w:val="24"/>
        </w:rPr>
        <w:t>;</w:t>
      </w:r>
    </w:p>
    <w:p w14:paraId="58285CC4" w14:textId="6FEA5B24" w:rsidR="00CE3D5E" w:rsidRPr="006F0408" w:rsidRDefault="000F0C71" w:rsidP="006F0408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 w:rsidRPr="006F0408">
        <w:rPr>
          <w:rFonts w:asciiTheme="majorHAnsi" w:hAnsiTheme="majorHAnsi" w:cstheme="minorHAnsi"/>
          <w:szCs w:val="24"/>
        </w:rPr>
        <w:t xml:space="preserve">tale revisione </w:t>
      </w:r>
      <w:r w:rsidR="0057023D" w:rsidRPr="006F0408">
        <w:rPr>
          <w:rFonts w:asciiTheme="majorHAnsi" w:hAnsiTheme="majorHAnsi" w:cstheme="minorHAnsi"/>
          <w:szCs w:val="24"/>
        </w:rPr>
        <w:t xml:space="preserve">ha portato al cambiamento di </w:t>
      </w:r>
      <w:r w:rsidR="007B3BC6" w:rsidRPr="006F0408">
        <w:rPr>
          <w:rFonts w:asciiTheme="majorHAnsi" w:hAnsiTheme="majorHAnsi" w:cstheme="minorHAnsi"/>
          <w:szCs w:val="24"/>
        </w:rPr>
        <w:t>classificazione d</w:t>
      </w:r>
      <w:r w:rsidR="000803A3" w:rsidRPr="006F0408">
        <w:rPr>
          <w:rFonts w:asciiTheme="majorHAnsi" w:hAnsiTheme="majorHAnsi" w:cstheme="minorHAnsi"/>
          <w:szCs w:val="24"/>
        </w:rPr>
        <w:t>ella</w:t>
      </w:r>
      <w:r w:rsidR="00DE0A0E" w:rsidRPr="006F0408">
        <w:rPr>
          <w:rFonts w:asciiTheme="majorHAnsi" w:hAnsiTheme="majorHAnsi" w:cstheme="minorHAnsi"/>
          <w:szCs w:val="24"/>
        </w:rPr>
        <w:t xml:space="preserve"> zona umida </w:t>
      </w:r>
      <w:r w:rsidR="0042416B">
        <w:rPr>
          <w:rFonts w:asciiTheme="majorHAnsi" w:hAnsiTheme="majorHAnsi" w:cstheme="minorHAnsi"/>
          <w:szCs w:val="24"/>
        </w:rPr>
        <w:t>“</w:t>
      </w:r>
      <w:proofErr w:type="spellStart"/>
      <w:r w:rsidR="00DE0A0E" w:rsidRPr="0042416B">
        <w:rPr>
          <w:rFonts w:asciiTheme="majorHAnsi" w:hAnsiTheme="majorHAnsi" w:cstheme="minorHAnsi"/>
          <w:szCs w:val="24"/>
          <w:u w:val="single"/>
        </w:rPr>
        <w:t>Pialassa</w:t>
      </w:r>
      <w:proofErr w:type="spellEnd"/>
      <w:r w:rsidR="00DE0A0E" w:rsidRPr="0042416B">
        <w:rPr>
          <w:rFonts w:asciiTheme="majorHAnsi" w:hAnsiTheme="majorHAnsi" w:cstheme="minorHAnsi"/>
          <w:szCs w:val="24"/>
          <w:u w:val="single"/>
        </w:rPr>
        <w:t xml:space="preserve"> della Baiona</w:t>
      </w:r>
      <w:r w:rsidR="0042416B">
        <w:rPr>
          <w:rFonts w:asciiTheme="majorHAnsi" w:hAnsiTheme="majorHAnsi" w:cstheme="minorHAnsi"/>
          <w:szCs w:val="24"/>
        </w:rPr>
        <w:t>”</w:t>
      </w:r>
      <w:r w:rsidR="002349D4" w:rsidRPr="006F0408">
        <w:rPr>
          <w:rFonts w:asciiTheme="majorHAnsi" w:hAnsiTheme="majorHAnsi" w:cstheme="minorHAnsi"/>
          <w:szCs w:val="24"/>
        </w:rPr>
        <w:t>,</w:t>
      </w:r>
      <w:r w:rsidR="006E435A" w:rsidRPr="006F0408">
        <w:rPr>
          <w:rFonts w:asciiTheme="majorHAnsi" w:hAnsiTheme="majorHAnsi" w:cstheme="minorHAnsi"/>
          <w:szCs w:val="24"/>
        </w:rPr>
        <w:t xml:space="preserve"> </w:t>
      </w:r>
      <w:r w:rsidR="00F87A83" w:rsidRPr="006F0408">
        <w:rPr>
          <w:rFonts w:asciiTheme="majorHAnsi" w:hAnsiTheme="majorHAnsi" w:cstheme="minorHAnsi"/>
          <w:szCs w:val="24"/>
        </w:rPr>
        <w:t>la quale è passata</w:t>
      </w:r>
      <w:r w:rsidR="00CE3D5E" w:rsidRPr="006F0408">
        <w:rPr>
          <w:rFonts w:asciiTheme="majorHAnsi" w:hAnsiTheme="majorHAnsi" w:cstheme="minorHAnsi"/>
          <w:szCs w:val="24"/>
        </w:rPr>
        <w:t xml:space="preserve"> da</w:t>
      </w:r>
      <w:r w:rsidR="009F346F">
        <w:rPr>
          <w:rFonts w:asciiTheme="majorHAnsi" w:hAnsiTheme="majorHAnsi" w:cstheme="minorHAnsi"/>
          <w:szCs w:val="24"/>
        </w:rPr>
        <w:t>lla categoria</w:t>
      </w:r>
      <w:r w:rsidR="00CE3D5E" w:rsidRPr="006F0408">
        <w:rPr>
          <w:rFonts w:asciiTheme="majorHAnsi" w:hAnsiTheme="majorHAnsi" w:cstheme="minorHAnsi"/>
          <w:szCs w:val="24"/>
        </w:rPr>
        <w:t xml:space="preserve"> </w:t>
      </w:r>
      <w:r w:rsidR="00C31CF7" w:rsidRPr="006F0408">
        <w:rPr>
          <w:rFonts w:asciiTheme="majorHAnsi" w:hAnsiTheme="majorHAnsi" w:cstheme="minorHAnsi"/>
          <w:szCs w:val="24"/>
        </w:rPr>
        <w:t>“</w:t>
      </w:r>
      <w:r w:rsidR="00CE3D5E" w:rsidRPr="00433837">
        <w:rPr>
          <w:rFonts w:asciiTheme="majorHAnsi" w:hAnsiTheme="majorHAnsi" w:cstheme="minorHAnsi"/>
          <w:b/>
          <w:bCs/>
          <w:i/>
          <w:iCs/>
          <w:szCs w:val="24"/>
        </w:rPr>
        <w:t>Aree</w:t>
      </w:r>
      <w:r w:rsidR="00CE3D5E" w:rsidRPr="006F0408">
        <w:rPr>
          <w:rFonts w:asciiTheme="majorHAnsi" w:hAnsiTheme="majorHAnsi" w:cstheme="minorHAnsi"/>
          <w:i/>
          <w:iCs/>
          <w:szCs w:val="24"/>
        </w:rPr>
        <w:t xml:space="preserve"> delle acque interne </w:t>
      </w:r>
      <w:r w:rsidR="00CE3D5E" w:rsidRPr="00433837">
        <w:rPr>
          <w:rFonts w:asciiTheme="majorHAnsi" w:hAnsiTheme="majorHAnsi" w:cstheme="minorHAnsi"/>
          <w:b/>
          <w:bCs/>
          <w:i/>
          <w:iCs/>
          <w:szCs w:val="24"/>
        </w:rPr>
        <w:t>di</w:t>
      </w:r>
      <w:r w:rsidR="00CE3D5E" w:rsidRPr="006F0408">
        <w:rPr>
          <w:rFonts w:asciiTheme="majorHAnsi" w:hAnsiTheme="majorHAnsi" w:cstheme="minorHAnsi"/>
          <w:i/>
          <w:iCs/>
          <w:szCs w:val="24"/>
        </w:rPr>
        <w:t xml:space="preserve"> </w:t>
      </w:r>
      <w:r w:rsidR="00CE3D5E" w:rsidRPr="006F0408">
        <w:rPr>
          <w:rFonts w:asciiTheme="majorHAnsi" w:hAnsiTheme="majorHAnsi" w:cstheme="minorHAnsi"/>
          <w:b/>
          <w:bCs/>
          <w:i/>
          <w:iCs/>
          <w:szCs w:val="24"/>
        </w:rPr>
        <w:t>crescita in banchi naturali</w:t>
      </w:r>
      <w:r w:rsidR="00CE3D5E" w:rsidRPr="006F0408">
        <w:rPr>
          <w:rFonts w:asciiTheme="majorHAnsi" w:hAnsiTheme="majorHAnsi" w:cstheme="minorHAnsi"/>
          <w:i/>
          <w:iCs/>
          <w:szCs w:val="24"/>
        </w:rPr>
        <w:t xml:space="preserve"> di molluschi bivalvi vivi</w:t>
      </w:r>
      <w:r w:rsidR="00C31CF7" w:rsidRPr="006F0408">
        <w:rPr>
          <w:rFonts w:asciiTheme="majorHAnsi" w:hAnsiTheme="majorHAnsi" w:cstheme="minorHAnsi"/>
          <w:szCs w:val="24"/>
        </w:rPr>
        <w:t>” a</w:t>
      </w:r>
      <w:r w:rsidR="009F346F">
        <w:rPr>
          <w:rFonts w:asciiTheme="majorHAnsi" w:hAnsiTheme="majorHAnsi" w:cstheme="minorHAnsi"/>
          <w:szCs w:val="24"/>
        </w:rPr>
        <w:t>lla categoria</w:t>
      </w:r>
      <w:r w:rsidR="00C31CF7" w:rsidRPr="006F0408">
        <w:rPr>
          <w:rFonts w:asciiTheme="majorHAnsi" w:hAnsiTheme="majorHAnsi" w:cstheme="minorHAnsi"/>
          <w:szCs w:val="24"/>
        </w:rPr>
        <w:t xml:space="preserve"> </w:t>
      </w:r>
      <w:r w:rsidR="00EA44B0" w:rsidRPr="006F0408">
        <w:rPr>
          <w:rFonts w:asciiTheme="majorHAnsi" w:hAnsiTheme="majorHAnsi" w:cstheme="minorHAnsi"/>
          <w:szCs w:val="24"/>
        </w:rPr>
        <w:t>“</w:t>
      </w:r>
      <w:r w:rsidR="00EA44B0" w:rsidRPr="006F0408">
        <w:rPr>
          <w:rFonts w:asciiTheme="majorHAnsi" w:hAnsiTheme="majorHAnsi" w:cstheme="minorHAnsi"/>
          <w:i/>
          <w:iCs/>
          <w:szCs w:val="24"/>
        </w:rPr>
        <w:t xml:space="preserve">Aree delle acque interne </w:t>
      </w:r>
      <w:r w:rsidR="00EA44B0" w:rsidRPr="00433837">
        <w:rPr>
          <w:rFonts w:asciiTheme="majorHAnsi" w:hAnsiTheme="majorHAnsi" w:cstheme="minorHAnsi"/>
          <w:b/>
          <w:bCs/>
          <w:i/>
          <w:iCs/>
          <w:szCs w:val="24"/>
          <w:u w:val="single"/>
        </w:rPr>
        <w:t>di</w:t>
      </w:r>
      <w:r w:rsidR="00EA44B0" w:rsidRPr="00433837">
        <w:rPr>
          <w:rFonts w:asciiTheme="majorHAnsi" w:hAnsiTheme="majorHAnsi" w:cstheme="minorHAnsi"/>
          <w:i/>
          <w:iCs/>
          <w:szCs w:val="24"/>
          <w:u w:val="single"/>
        </w:rPr>
        <w:t xml:space="preserve"> </w:t>
      </w:r>
      <w:r w:rsidR="00EA44B0" w:rsidRPr="00433837">
        <w:rPr>
          <w:rFonts w:asciiTheme="majorHAnsi" w:hAnsiTheme="majorHAnsi" w:cstheme="minorHAnsi"/>
          <w:b/>
          <w:bCs/>
          <w:i/>
          <w:iCs/>
          <w:szCs w:val="24"/>
          <w:u w:val="single"/>
        </w:rPr>
        <w:t>allevamento</w:t>
      </w:r>
      <w:r w:rsidR="00EA44B0" w:rsidRPr="006F0408">
        <w:rPr>
          <w:rFonts w:asciiTheme="majorHAnsi" w:hAnsiTheme="majorHAnsi" w:cstheme="minorHAnsi"/>
          <w:i/>
          <w:iCs/>
          <w:szCs w:val="24"/>
        </w:rPr>
        <w:t xml:space="preserve"> di molluschi bivalvi</w:t>
      </w:r>
      <w:r w:rsidR="00EA44B0" w:rsidRPr="006F0408">
        <w:rPr>
          <w:rFonts w:asciiTheme="majorHAnsi" w:hAnsiTheme="majorHAnsi" w:cstheme="minorHAnsi"/>
          <w:szCs w:val="24"/>
        </w:rPr>
        <w:t>”</w:t>
      </w:r>
      <w:r w:rsidR="00D35E42" w:rsidRPr="006F0408">
        <w:rPr>
          <w:rFonts w:asciiTheme="majorHAnsi" w:hAnsiTheme="majorHAnsi" w:cstheme="minorHAnsi"/>
          <w:szCs w:val="24"/>
        </w:rPr>
        <w:t xml:space="preserve">, nonché </w:t>
      </w:r>
      <w:r w:rsidR="00620188" w:rsidRPr="006F0408">
        <w:rPr>
          <w:rFonts w:asciiTheme="majorHAnsi" w:hAnsiTheme="majorHAnsi" w:cstheme="minorHAnsi"/>
          <w:szCs w:val="24"/>
        </w:rPr>
        <w:t xml:space="preserve">dell’area Marina </w:t>
      </w:r>
      <w:r w:rsidR="00620188" w:rsidRPr="00D22760">
        <w:rPr>
          <w:rFonts w:asciiTheme="majorHAnsi" w:hAnsiTheme="majorHAnsi" w:cstheme="minorHAnsi"/>
          <w:szCs w:val="24"/>
          <w:u w:val="single"/>
        </w:rPr>
        <w:t>Foce del Fiume Reno</w:t>
      </w:r>
      <w:r w:rsidR="002349D4" w:rsidRPr="006F0408">
        <w:rPr>
          <w:rFonts w:asciiTheme="majorHAnsi" w:hAnsiTheme="majorHAnsi" w:cstheme="minorHAnsi"/>
          <w:szCs w:val="24"/>
        </w:rPr>
        <w:t>, la quale è passata da</w:t>
      </w:r>
      <w:r w:rsidR="00636CCA">
        <w:rPr>
          <w:rFonts w:asciiTheme="majorHAnsi" w:hAnsiTheme="majorHAnsi" w:cstheme="minorHAnsi"/>
          <w:szCs w:val="24"/>
        </w:rPr>
        <w:t>lla categoria</w:t>
      </w:r>
      <w:r w:rsidR="002349D4" w:rsidRPr="006F0408">
        <w:rPr>
          <w:rFonts w:asciiTheme="majorHAnsi" w:hAnsiTheme="majorHAnsi" w:cstheme="minorHAnsi"/>
          <w:szCs w:val="24"/>
        </w:rPr>
        <w:t xml:space="preserve"> “</w:t>
      </w:r>
      <w:r w:rsidR="002349D4" w:rsidRPr="00433837">
        <w:rPr>
          <w:rFonts w:asciiTheme="majorHAnsi" w:hAnsiTheme="majorHAnsi" w:cstheme="minorHAnsi"/>
          <w:b/>
          <w:bCs/>
          <w:i/>
          <w:iCs/>
          <w:szCs w:val="24"/>
        </w:rPr>
        <w:t>Aree</w:t>
      </w:r>
      <w:r w:rsidR="002349D4" w:rsidRPr="006F0408">
        <w:rPr>
          <w:rFonts w:asciiTheme="majorHAnsi" w:hAnsiTheme="majorHAnsi" w:cstheme="minorHAnsi"/>
          <w:i/>
          <w:iCs/>
          <w:szCs w:val="24"/>
        </w:rPr>
        <w:t xml:space="preserve"> marine e acque interne </w:t>
      </w:r>
      <w:r w:rsidR="002349D4" w:rsidRPr="00433837">
        <w:rPr>
          <w:rFonts w:asciiTheme="majorHAnsi" w:hAnsiTheme="majorHAnsi" w:cstheme="minorHAnsi"/>
          <w:b/>
          <w:bCs/>
          <w:i/>
          <w:iCs/>
          <w:szCs w:val="24"/>
        </w:rPr>
        <w:t>nelle quali</w:t>
      </w:r>
      <w:r w:rsidR="002349D4" w:rsidRPr="006F0408">
        <w:rPr>
          <w:rFonts w:asciiTheme="majorHAnsi" w:hAnsiTheme="majorHAnsi" w:cstheme="minorHAnsi"/>
          <w:i/>
          <w:iCs/>
          <w:szCs w:val="24"/>
        </w:rPr>
        <w:t xml:space="preserve"> </w:t>
      </w:r>
      <w:r w:rsidR="002349D4" w:rsidRPr="006F0408">
        <w:rPr>
          <w:rFonts w:asciiTheme="majorHAnsi" w:hAnsiTheme="majorHAnsi" w:cstheme="minorHAnsi"/>
          <w:b/>
          <w:bCs/>
          <w:i/>
          <w:iCs/>
          <w:szCs w:val="24"/>
        </w:rPr>
        <w:t xml:space="preserve">è vietata la </w:t>
      </w:r>
      <w:r w:rsidR="002349D4" w:rsidRPr="00433837">
        <w:rPr>
          <w:rFonts w:asciiTheme="majorHAnsi" w:hAnsiTheme="majorHAnsi" w:cstheme="minorHAnsi"/>
          <w:b/>
          <w:bCs/>
          <w:i/>
          <w:iCs/>
          <w:szCs w:val="24"/>
        </w:rPr>
        <w:t>raccolta e l'utilizzo</w:t>
      </w:r>
      <w:r w:rsidR="002349D4" w:rsidRPr="00193C10">
        <w:rPr>
          <w:rFonts w:asciiTheme="majorHAnsi" w:hAnsiTheme="majorHAnsi" w:cstheme="minorHAnsi"/>
          <w:i/>
          <w:iCs/>
          <w:szCs w:val="24"/>
        </w:rPr>
        <w:t xml:space="preserve"> dei molluschi bivalvi vivi e dei gasteropodi per il consumo umano</w:t>
      </w:r>
      <w:r w:rsidR="002349D4" w:rsidRPr="006F0408">
        <w:rPr>
          <w:rFonts w:asciiTheme="majorHAnsi" w:hAnsiTheme="majorHAnsi" w:cstheme="minorHAnsi"/>
          <w:szCs w:val="24"/>
        </w:rPr>
        <w:t>” a</w:t>
      </w:r>
      <w:r w:rsidR="00636CCA">
        <w:rPr>
          <w:rFonts w:asciiTheme="majorHAnsi" w:hAnsiTheme="majorHAnsi" w:cstheme="minorHAnsi"/>
          <w:szCs w:val="24"/>
        </w:rPr>
        <w:t>l</w:t>
      </w:r>
      <w:r w:rsidR="00B05A0E">
        <w:rPr>
          <w:rFonts w:asciiTheme="majorHAnsi" w:hAnsiTheme="majorHAnsi" w:cstheme="minorHAnsi"/>
          <w:szCs w:val="24"/>
        </w:rPr>
        <w:t>l</w:t>
      </w:r>
      <w:r w:rsidR="00636CCA">
        <w:rPr>
          <w:rFonts w:asciiTheme="majorHAnsi" w:hAnsiTheme="majorHAnsi" w:cstheme="minorHAnsi"/>
          <w:szCs w:val="24"/>
        </w:rPr>
        <w:t>a categoria</w:t>
      </w:r>
      <w:r w:rsidR="002349D4" w:rsidRPr="006F0408">
        <w:rPr>
          <w:rFonts w:asciiTheme="majorHAnsi" w:hAnsiTheme="majorHAnsi" w:cstheme="minorHAnsi"/>
          <w:szCs w:val="24"/>
        </w:rPr>
        <w:t xml:space="preserve"> </w:t>
      </w:r>
      <w:r w:rsidR="006F0408">
        <w:rPr>
          <w:rFonts w:asciiTheme="majorHAnsi" w:hAnsiTheme="majorHAnsi" w:cstheme="minorHAnsi"/>
          <w:szCs w:val="24"/>
        </w:rPr>
        <w:t>“</w:t>
      </w:r>
      <w:r w:rsidR="006F0408" w:rsidRPr="006F0408">
        <w:rPr>
          <w:rFonts w:asciiTheme="majorHAnsi" w:hAnsiTheme="majorHAnsi" w:cstheme="minorHAnsi"/>
          <w:i/>
          <w:iCs/>
          <w:szCs w:val="24"/>
        </w:rPr>
        <w:t xml:space="preserve">Aree delle acque interne </w:t>
      </w:r>
      <w:r w:rsidR="006F0408" w:rsidRPr="00191EEB">
        <w:rPr>
          <w:rFonts w:asciiTheme="majorHAnsi" w:hAnsiTheme="majorHAnsi" w:cstheme="minorHAnsi"/>
          <w:b/>
          <w:bCs/>
          <w:i/>
          <w:iCs/>
          <w:szCs w:val="24"/>
        </w:rPr>
        <w:t>di</w:t>
      </w:r>
      <w:r w:rsidR="006F0408" w:rsidRPr="006F0408">
        <w:rPr>
          <w:rFonts w:asciiTheme="majorHAnsi" w:hAnsiTheme="majorHAnsi" w:cstheme="minorHAnsi"/>
          <w:i/>
          <w:iCs/>
          <w:szCs w:val="24"/>
        </w:rPr>
        <w:t xml:space="preserve"> </w:t>
      </w:r>
      <w:r w:rsidR="006F0408" w:rsidRPr="006F0408">
        <w:rPr>
          <w:rFonts w:asciiTheme="majorHAnsi" w:hAnsiTheme="majorHAnsi" w:cstheme="minorHAnsi"/>
          <w:b/>
          <w:bCs/>
          <w:i/>
          <w:iCs/>
          <w:szCs w:val="24"/>
        </w:rPr>
        <w:t>allevamento</w:t>
      </w:r>
      <w:r w:rsidR="006F0408" w:rsidRPr="006F0408">
        <w:rPr>
          <w:rFonts w:asciiTheme="majorHAnsi" w:hAnsiTheme="majorHAnsi" w:cstheme="minorHAnsi"/>
          <w:i/>
          <w:iCs/>
          <w:szCs w:val="24"/>
        </w:rPr>
        <w:t xml:space="preserve"> di molluschi bivalvi</w:t>
      </w:r>
      <w:r w:rsidR="006F0408">
        <w:rPr>
          <w:rFonts w:asciiTheme="majorHAnsi" w:hAnsiTheme="majorHAnsi" w:cstheme="minorHAnsi"/>
          <w:szCs w:val="24"/>
        </w:rPr>
        <w:t>”</w:t>
      </w:r>
      <w:r w:rsidR="005B4434">
        <w:rPr>
          <w:rFonts w:asciiTheme="majorHAnsi" w:hAnsiTheme="majorHAnsi" w:cstheme="minorHAnsi"/>
          <w:szCs w:val="24"/>
        </w:rPr>
        <w:t>.</w:t>
      </w:r>
    </w:p>
    <w:p w14:paraId="6446B660" w14:textId="56B0D38A" w:rsidR="00CE3D5E" w:rsidRDefault="00CE3D5E" w:rsidP="0022746E">
      <w:pPr>
        <w:pStyle w:val="Paragrafoelenco"/>
        <w:ind w:left="426"/>
        <w:contextualSpacing/>
        <w:jc w:val="both"/>
        <w:rPr>
          <w:rFonts w:asciiTheme="majorHAnsi" w:hAnsiTheme="majorHAnsi" w:cstheme="minorHAnsi"/>
          <w:szCs w:val="24"/>
        </w:rPr>
      </w:pPr>
    </w:p>
    <w:p w14:paraId="7ACD2F34" w14:textId="6EC06EA7" w:rsidR="0022746E" w:rsidRPr="001774A3" w:rsidRDefault="0022746E" w:rsidP="0022746E">
      <w:pPr>
        <w:tabs>
          <w:tab w:val="num" w:pos="426"/>
        </w:tabs>
        <w:spacing w:after="120"/>
        <w:ind w:left="36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Evidenziato </w:t>
      </w:r>
      <w:r w:rsidRPr="001774A3">
        <w:rPr>
          <w:rFonts w:asciiTheme="majorHAnsi" w:hAnsiTheme="majorHAnsi" w:cstheme="minorHAnsi"/>
          <w:b/>
        </w:rPr>
        <w:t xml:space="preserve">che </w:t>
      </w:r>
    </w:p>
    <w:p w14:paraId="70577ADE" w14:textId="3392B2EA" w:rsidR="001E19E1" w:rsidRDefault="00F77999" w:rsidP="0022746E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ci è giunta voce che </w:t>
      </w:r>
      <w:r w:rsidR="0022746E" w:rsidRPr="00191EEB">
        <w:rPr>
          <w:rFonts w:asciiTheme="majorHAnsi" w:hAnsiTheme="majorHAnsi" w:cstheme="minorHAnsi"/>
          <w:b/>
          <w:bCs/>
          <w:szCs w:val="24"/>
        </w:rPr>
        <w:t xml:space="preserve">il Comune di Ravenna </w:t>
      </w:r>
      <w:r w:rsidR="00D86FA6" w:rsidRPr="00191EEB">
        <w:rPr>
          <w:rFonts w:asciiTheme="majorHAnsi" w:hAnsiTheme="majorHAnsi" w:cstheme="minorHAnsi"/>
          <w:b/>
          <w:bCs/>
          <w:szCs w:val="24"/>
        </w:rPr>
        <w:t xml:space="preserve">non </w:t>
      </w:r>
      <w:r w:rsidR="003E5B13" w:rsidRPr="00191EEB">
        <w:rPr>
          <w:rFonts w:asciiTheme="majorHAnsi" w:hAnsiTheme="majorHAnsi" w:cstheme="minorHAnsi"/>
          <w:b/>
          <w:bCs/>
          <w:szCs w:val="24"/>
        </w:rPr>
        <w:t>condividerebbe</w:t>
      </w:r>
      <w:r w:rsidR="0047697D" w:rsidRPr="00191EEB">
        <w:rPr>
          <w:rFonts w:asciiTheme="majorHAnsi" w:hAnsiTheme="majorHAnsi" w:cstheme="minorHAnsi"/>
          <w:b/>
          <w:bCs/>
          <w:szCs w:val="24"/>
        </w:rPr>
        <w:t xml:space="preserve"> </w:t>
      </w:r>
      <w:r w:rsidR="008C367C" w:rsidRPr="00191EEB">
        <w:rPr>
          <w:rFonts w:asciiTheme="majorHAnsi" w:hAnsiTheme="majorHAnsi" w:cstheme="minorHAnsi"/>
          <w:b/>
          <w:bCs/>
          <w:szCs w:val="24"/>
        </w:rPr>
        <w:t>l</w:t>
      </w:r>
      <w:r w:rsidR="00A87B35" w:rsidRPr="00191EEB">
        <w:rPr>
          <w:rFonts w:asciiTheme="majorHAnsi" w:hAnsiTheme="majorHAnsi" w:cstheme="minorHAnsi"/>
          <w:b/>
          <w:bCs/>
          <w:szCs w:val="24"/>
        </w:rPr>
        <w:t>e</w:t>
      </w:r>
      <w:r w:rsidR="008C367C" w:rsidRPr="00191EEB">
        <w:rPr>
          <w:rFonts w:asciiTheme="majorHAnsi" w:hAnsiTheme="majorHAnsi" w:cstheme="minorHAnsi"/>
          <w:b/>
          <w:bCs/>
          <w:szCs w:val="24"/>
        </w:rPr>
        <w:t xml:space="preserve"> modific</w:t>
      </w:r>
      <w:r w:rsidR="00A87B35" w:rsidRPr="00191EEB">
        <w:rPr>
          <w:rFonts w:asciiTheme="majorHAnsi" w:hAnsiTheme="majorHAnsi" w:cstheme="minorHAnsi"/>
          <w:b/>
          <w:bCs/>
          <w:szCs w:val="24"/>
        </w:rPr>
        <w:t>he</w:t>
      </w:r>
      <w:r w:rsidR="008C367C" w:rsidRPr="008C367C">
        <w:rPr>
          <w:rFonts w:asciiTheme="majorHAnsi" w:hAnsiTheme="majorHAnsi" w:cstheme="minorHAnsi"/>
          <w:szCs w:val="24"/>
        </w:rPr>
        <w:t xml:space="preserve"> assunt</w:t>
      </w:r>
      <w:r w:rsidR="00A87B35">
        <w:rPr>
          <w:rFonts w:asciiTheme="majorHAnsi" w:hAnsiTheme="majorHAnsi" w:cstheme="minorHAnsi"/>
          <w:szCs w:val="24"/>
        </w:rPr>
        <w:t>e</w:t>
      </w:r>
      <w:r w:rsidR="008C367C" w:rsidRPr="008C367C">
        <w:rPr>
          <w:rFonts w:asciiTheme="majorHAnsi" w:hAnsiTheme="majorHAnsi" w:cstheme="minorHAnsi"/>
          <w:szCs w:val="24"/>
        </w:rPr>
        <w:t xml:space="preserve"> con la determinazione </w:t>
      </w:r>
      <w:r w:rsidR="000821CC">
        <w:rPr>
          <w:rFonts w:asciiTheme="majorHAnsi" w:hAnsiTheme="majorHAnsi" w:cstheme="minorHAnsi"/>
          <w:szCs w:val="24"/>
        </w:rPr>
        <w:t xml:space="preserve">regionale </w:t>
      </w:r>
      <w:r w:rsidR="003F540B">
        <w:rPr>
          <w:rFonts w:asciiTheme="majorHAnsi" w:hAnsiTheme="majorHAnsi" w:cstheme="minorHAnsi"/>
          <w:szCs w:val="24"/>
        </w:rPr>
        <w:t>n</w:t>
      </w:r>
      <w:r w:rsidR="008C367C" w:rsidRPr="008C367C">
        <w:rPr>
          <w:rFonts w:asciiTheme="majorHAnsi" w:hAnsiTheme="majorHAnsi" w:cstheme="minorHAnsi"/>
          <w:szCs w:val="24"/>
        </w:rPr>
        <w:t>. 3077</w:t>
      </w:r>
      <w:r w:rsidR="00D46F47">
        <w:rPr>
          <w:rFonts w:asciiTheme="majorHAnsi" w:hAnsiTheme="majorHAnsi" w:cstheme="minorHAnsi"/>
          <w:szCs w:val="24"/>
        </w:rPr>
        <w:t>/2021</w:t>
      </w:r>
      <w:r w:rsidR="008C367C" w:rsidRPr="008C367C">
        <w:rPr>
          <w:rFonts w:asciiTheme="majorHAnsi" w:hAnsiTheme="majorHAnsi" w:cstheme="minorHAnsi"/>
          <w:szCs w:val="24"/>
        </w:rPr>
        <w:t xml:space="preserve"> </w:t>
      </w:r>
      <w:r w:rsidR="00A452A9">
        <w:rPr>
          <w:rFonts w:asciiTheme="majorHAnsi" w:hAnsiTheme="majorHAnsi" w:cstheme="minorHAnsi"/>
          <w:szCs w:val="24"/>
        </w:rPr>
        <w:t>e</w:t>
      </w:r>
      <w:r w:rsidR="00D86FA6">
        <w:rPr>
          <w:rFonts w:asciiTheme="majorHAnsi" w:hAnsiTheme="majorHAnsi" w:cstheme="minorHAnsi"/>
          <w:szCs w:val="24"/>
        </w:rPr>
        <w:t xml:space="preserve">, soprattutto, </w:t>
      </w:r>
      <w:r w:rsidR="0047697D">
        <w:rPr>
          <w:rFonts w:asciiTheme="majorHAnsi" w:hAnsiTheme="majorHAnsi" w:cstheme="minorHAnsi"/>
          <w:szCs w:val="24"/>
        </w:rPr>
        <w:t xml:space="preserve">non </w:t>
      </w:r>
      <w:r w:rsidR="006A178A">
        <w:rPr>
          <w:rFonts w:asciiTheme="majorHAnsi" w:hAnsiTheme="majorHAnsi" w:cstheme="minorHAnsi"/>
          <w:szCs w:val="24"/>
        </w:rPr>
        <w:t xml:space="preserve">ne </w:t>
      </w:r>
      <w:r w:rsidR="0047697D">
        <w:rPr>
          <w:rFonts w:asciiTheme="majorHAnsi" w:hAnsiTheme="majorHAnsi" w:cstheme="minorHAnsi"/>
          <w:szCs w:val="24"/>
        </w:rPr>
        <w:t>sarebbe stat</w:t>
      </w:r>
      <w:r w:rsidR="001E19E1">
        <w:rPr>
          <w:rFonts w:asciiTheme="majorHAnsi" w:hAnsiTheme="majorHAnsi" w:cstheme="minorHAnsi"/>
          <w:szCs w:val="24"/>
        </w:rPr>
        <w:t>o</w:t>
      </w:r>
      <w:r w:rsidR="0047697D">
        <w:rPr>
          <w:rFonts w:asciiTheme="majorHAnsi" w:hAnsiTheme="majorHAnsi" w:cstheme="minorHAnsi"/>
          <w:szCs w:val="24"/>
        </w:rPr>
        <w:t xml:space="preserve"> informat</w:t>
      </w:r>
      <w:r w:rsidR="001E19E1">
        <w:rPr>
          <w:rFonts w:asciiTheme="majorHAnsi" w:hAnsiTheme="majorHAnsi" w:cstheme="minorHAnsi"/>
          <w:szCs w:val="24"/>
        </w:rPr>
        <w:t>o;</w:t>
      </w:r>
    </w:p>
    <w:p w14:paraId="3F8D4F02" w14:textId="11CCF190" w:rsidR="00006480" w:rsidRDefault="00413F67" w:rsidP="0022746E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la </w:t>
      </w:r>
      <w:r w:rsidR="00E56E0E">
        <w:rPr>
          <w:rFonts w:asciiTheme="majorHAnsi" w:hAnsiTheme="majorHAnsi" w:cstheme="minorHAnsi"/>
          <w:szCs w:val="24"/>
        </w:rPr>
        <w:t xml:space="preserve">modifica della classificazione </w:t>
      </w:r>
      <w:r w:rsidR="00004D52">
        <w:rPr>
          <w:rFonts w:asciiTheme="majorHAnsi" w:hAnsiTheme="majorHAnsi" w:cstheme="minorHAnsi"/>
          <w:szCs w:val="24"/>
        </w:rPr>
        <w:t>della zona umida “</w:t>
      </w:r>
      <w:proofErr w:type="spellStart"/>
      <w:r w:rsidR="00004D52" w:rsidRPr="0042416B">
        <w:rPr>
          <w:rFonts w:asciiTheme="majorHAnsi" w:hAnsiTheme="majorHAnsi" w:cstheme="minorHAnsi"/>
          <w:szCs w:val="24"/>
          <w:u w:val="single"/>
        </w:rPr>
        <w:t>Pialassa</w:t>
      </w:r>
      <w:proofErr w:type="spellEnd"/>
      <w:r w:rsidR="00004D52" w:rsidRPr="0042416B">
        <w:rPr>
          <w:rFonts w:asciiTheme="majorHAnsi" w:hAnsiTheme="majorHAnsi" w:cstheme="minorHAnsi"/>
          <w:szCs w:val="24"/>
          <w:u w:val="single"/>
        </w:rPr>
        <w:t xml:space="preserve"> della Baiona</w:t>
      </w:r>
      <w:r w:rsidR="00004D52">
        <w:rPr>
          <w:rFonts w:asciiTheme="majorHAnsi" w:hAnsiTheme="majorHAnsi" w:cstheme="minorHAnsi"/>
          <w:szCs w:val="24"/>
        </w:rPr>
        <w:t xml:space="preserve">” </w:t>
      </w:r>
      <w:r w:rsidR="005B4434" w:rsidRPr="005B4434">
        <w:rPr>
          <w:rFonts w:asciiTheme="majorHAnsi" w:hAnsiTheme="majorHAnsi" w:cstheme="minorHAnsi"/>
          <w:szCs w:val="24"/>
        </w:rPr>
        <w:t>da semplice area di raccolta dei giacimenti naturali di molluschi bivalvi ad area di allevamento</w:t>
      </w:r>
      <w:r w:rsidR="005B4434">
        <w:rPr>
          <w:rFonts w:asciiTheme="majorHAnsi" w:hAnsiTheme="majorHAnsi" w:cstheme="minorHAnsi"/>
          <w:szCs w:val="24"/>
        </w:rPr>
        <w:t xml:space="preserve"> </w:t>
      </w:r>
      <w:r w:rsidR="004828B6" w:rsidRPr="00191EEB">
        <w:rPr>
          <w:rFonts w:asciiTheme="majorHAnsi" w:hAnsiTheme="majorHAnsi" w:cstheme="minorHAnsi"/>
          <w:szCs w:val="24"/>
          <w:u w:val="single"/>
        </w:rPr>
        <w:t xml:space="preserve">potrebbe comportare le seguenti </w:t>
      </w:r>
      <w:r w:rsidR="00D46F47" w:rsidRPr="00191EEB">
        <w:rPr>
          <w:rFonts w:asciiTheme="majorHAnsi" w:hAnsiTheme="majorHAnsi" w:cstheme="minorHAnsi"/>
          <w:szCs w:val="24"/>
          <w:u w:val="single"/>
        </w:rPr>
        <w:t>problematiche</w:t>
      </w:r>
      <w:r w:rsidR="00006480">
        <w:rPr>
          <w:rFonts w:asciiTheme="majorHAnsi" w:hAnsiTheme="majorHAnsi" w:cstheme="minorHAnsi"/>
          <w:szCs w:val="24"/>
        </w:rPr>
        <w:t>:</w:t>
      </w:r>
    </w:p>
    <w:p w14:paraId="0A4820AD" w14:textId="77777777" w:rsidR="00006480" w:rsidRDefault="00006480" w:rsidP="00091E35">
      <w:pPr>
        <w:pStyle w:val="Paragrafoelenco"/>
        <w:ind w:left="426"/>
        <w:contextualSpacing/>
        <w:jc w:val="both"/>
        <w:rPr>
          <w:rFonts w:asciiTheme="majorHAnsi" w:hAnsiTheme="majorHAnsi" w:cstheme="minorHAnsi"/>
          <w:szCs w:val="24"/>
        </w:rPr>
      </w:pPr>
    </w:p>
    <w:p w14:paraId="4F8D4FE9" w14:textId="08ACA68B" w:rsidR="000D0377" w:rsidRPr="000D0377" w:rsidRDefault="00603CF0" w:rsidP="00091E35">
      <w:pPr>
        <w:pStyle w:val="Paragrafoelenco"/>
        <w:numPr>
          <w:ilvl w:val="1"/>
          <w:numId w:val="17"/>
        </w:numPr>
        <w:ind w:left="567" w:hanging="283"/>
        <w:contextualSpacing/>
        <w:jc w:val="both"/>
        <w:rPr>
          <w:rFonts w:asciiTheme="majorHAnsi" w:hAnsiTheme="majorHAnsi" w:cstheme="minorHAnsi"/>
          <w:szCs w:val="24"/>
        </w:rPr>
      </w:pPr>
      <w:r w:rsidRPr="004B012A">
        <w:rPr>
          <w:rFonts w:asciiTheme="majorHAnsi" w:hAnsiTheme="majorHAnsi" w:cstheme="minorHAnsi"/>
        </w:rPr>
        <w:t xml:space="preserve">una </w:t>
      </w:r>
      <w:r w:rsidRPr="00AE0E2E">
        <w:rPr>
          <w:rFonts w:asciiTheme="majorHAnsi" w:hAnsiTheme="majorHAnsi" w:cstheme="minorHAnsi"/>
          <w:b/>
          <w:bCs/>
        </w:rPr>
        <w:t>drastica variazione della destinazione d’uso dell’area</w:t>
      </w:r>
      <w:r>
        <w:rPr>
          <w:rFonts w:asciiTheme="majorHAnsi" w:hAnsiTheme="majorHAnsi" w:cstheme="minorHAnsi"/>
        </w:rPr>
        <w:t xml:space="preserve"> che</w:t>
      </w:r>
      <w:r w:rsidR="00A03657">
        <w:rPr>
          <w:rFonts w:asciiTheme="majorHAnsi" w:hAnsiTheme="majorHAnsi" w:cstheme="minorHAnsi"/>
        </w:rPr>
        <w:t xml:space="preserve"> potrebbe provocare </w:t>
      </w:r>
      <w:r w:rsidR="00FD45DB" w:rsidRPr="004B012A">
        <w:rPr>
          <w:rFonts w:asciiTheme="majorHAnsi" w:hAnsiTheme="majorHAnsi" w:cstheme="minorHAnsi"/>
        </w:rPr>
        <w:t xml:space="preserve">possibili interferenze </w:t>
      </w:r>
      <w:r w:rsidR="00007A35">
        <w:rPr>
          <w:rFonts w:asciiTheme="majorHAnsi" w:hAnsiTheme="majorHAnsi" w:cstheme="minorHAnsi"/>
        </w:rPr>
        <w:t xml:space="preserve">tra i fruitori </w:t>
      </w:r>
      <w:r w:rsidR="000D0377">
        <w:rPr>
          <w:rFonts w:asciiTheme="majorHAnsi" w:hAnsiTheme="majorHAnsi" w:cstheme="minorHAnsi"/>
        </w:rPr>
        <w:t>dell’area;</w:t>
      </w:r>
    </w:p>
    <w:p w14:paraId="4471FAE2" w14:textId="6C551F9B" w:rsidR="005115F1" w:rsidRPr="007A0F1C" w:rsidRDefault="005115F1" w:rsidP="00091E35">
      <w:pPr>
        <w:pStyle w:val="Paragrafoelenco"/>
        <w:numPr>
          <w:ilvl w:val="1"/>
          <w:numId w:val="17"/>
        </w:numPr>
        <w:ind w:left="567" w:hanging="283"/>
        <w:contextualSpacing/>
        <w:jc w:val="both"/>
        <w:rPr>
          <w:rFonts w:asciiTheme="majorHAnsi" w:hAnsiTheme="majorHAnsi" w:cstheme="minorHAnsi"/>
          <w:szCs w:val="24"/>
        </w:rPr>
      </w:pPr>
      <w:r w:rsidRPr="007A0F1C">
        <w:rPr>
          <w:rFonts w:asciiTheme="majorHAnsi" w:hAnsiTheme="majorHAnsi" w:cstheme="minorHAnsi"/>
          <w:szCs w:val="24"/>
        </w:rPr>
        <w:t>l</w:t>
      </w:r>
      <w:r w:rsidR="00C13AE1">
        <w:rPr>
          <w:rFonts w:asciiTheme="majorHAnsi" w:hAnsiTheme="majorHAnsi" w:cstheme="minorHAnsi"/>
          <w:szCs w:val="24"/>
        </w:rPr>
        <w:t xml:space="preserve">a </w:t>
      </w:r>
      <w:r w:rsidR="00C13AE1" w:rsidRPr="00AE0E2E">
        <w:rPr>
          <w:rFonts w:asciiTheme="majorHAnsi" w:hAnsiTheme="majorHAnsi" w:cstheme="minorHAnsi"/>
          <w:b/>
          <w:bCs/>
          <w:szCs w:val="24"/>
        </w:rPr>
        <w:t>coltivazione</w:t>
      </w:r>
      <w:r w:rsidRPr="00AE0E2E">
        <w:rPr>
          <w:rFonts w:asciiTheme="majorHAnsi" w:hAnsiTheme="majorHAnsi" w:cstheme="minorHAnsi"/>
          <w:b/>
          <w:bCs/>
          <w:szCs w:val="24"/>
        </w:rPr>
        <w:t xml:space="preserve"> della </w:t>
      </w:r>
      <w:r w:rsidR="00517F29" w:rsidRPr="00AE0E2E">
        <w:rPr>
          <w:rFonts w:asciiTheme="majorHAnsi" w:hAnsiTheme="majorHAnsi" w:cstheme="minorHAnsi"/>
          <w:b/>
          <w:bCs/>
          <w:szCs w:val="24"/>
        </w:rPr>
        <w:t>alloctona “</w:t>
      </w:r>
      <w:r w:rsidR="00592AFD" w:rsidRPr="00AE0E2E">
        <w:rPr>
          <w:rFonts w:asciiTheme="majorHAnsi" w:hAnsiTheme="majorHAnsi" w:cstheme="minorHAnsi"/>
          <w:b/>
          <w:bCs/>
          <w:szCs w:val="24"/>
        </w:rPr>
        <w:t xml:space="preserve">falsa </w:t>
      </w:r>
      <w:r w:rsidRPr="00AE0E2E">
        <w:rPr>
          <w:rFonts w:asciiTheme="majorHAnsi" w:hAnsiTheme="majorHAnsi" w:cstheme="minorHAnsi"/>
          <w:b/>
          <w:bCs/>
          <w:szCs w:val="24"/>
        </w:rPr>
        <w:t>vongola verace</w:t>
      </w:r>
      <w:r w:rsidR="00517F29" w:rsidRPr="00AE0E2E">
        <w:rPr>
          <w:rFonts w:asciiTheme="majorHAnsi" w:hAnsiTheme="majorHAnsi" w:cstheme="minorHAnsi"/>
          <w:b/>
          <w:bCs/>
          <w:szCs w:val="24"/>
        </w:rPr>
        <w:t>”</w:t>
      </w:r>
      <w:r w:rsidRPr="007A0F1C">
        <w:rPr>
          <w:rFonts w:asciiTheme="majorHAnsi" w:hAnsiTheme="majorHAnsi" w:cstheme="minorHAnsi"/>
          <w:szCs w:val="24"/>
        </w:rPr>
        <w:t xml:space="preserve"> delle Filippine </w:t>
      </w:r>
      <w:r w:rsidR="00C13AE1">
        <w:rPr>
          <w:rFonts w:asciiTheme="majorHAnsi" w:hAnsiTheme="majorHAnsi" w:cstheme="minorHAnsi"/>
          <w:szCs w:val="24"/>
        </w:rPr>
        <w:t>(</w:t>
      </w:r>
      <w:proofErr w:type="spellStart"/>
      <w:r w:rsidRPr="001D3FF3">
        <w:rPr>
          <w:rFonts w:asciiTheme="majorHAnsi" w:hAnsiTheme="majorHAnsi" w:cstheme="minorHAnsi"/>
          <w:i/>
          <w:iCs/>
          <w:szCs w:val="24"/>
        </w:rPr>
        <w:t>Ruditapes</w:t>
      </w:r>
      <w:proofErr w:type="spellEnd"/>
      <w:r w:rsidRPr="001D3FF3">
        <w:rPr>
          <w:rFonts w:asciiTheme="majorHAnsi" w:hAnsiTheme="majorHAnsi" w:cstheme="minorHAnsi"/>
          <w:i/>
          <w:iCs/>
          <w:szCs w:val="24"/>
        </w:rPr>
        <w:t xml:space="preserve"> </w:t>
      </w:r>
      <w:proofErr w:type="spellStart"/>
      <w:r w:rsidRPr="001D3FF3">
        <w:rPr>
          <w:rFonts w:asciiTheme="majorHAnsi" w:hAnsiTheme="majorHAnsi" w:cstheme="minorHAnsi"/>
          <w:i/>
          <w:iCs/>
          <w:szCs w:val="24"/>
        </w:rPr>
        <w:t>philippinarum</w:t>
      </w:r>
      <w:proofErr w:type="spellEnd"/>
      <w:r w:rsidR="00C13AE1">
        <w:rPr>
          <w:rFonts w:asciiTheme="majorHAnsi" w:hAnsiTheme="majorHAnsi" w:cstheme="minorHAnsi"/>
          <w:szCs w:val="24"/>
        </w:rPr>
        <w:t>)</w:t>
      </w:r>
      <w:r w:rsidR="001F68B3">
        <w:rPr>
          <w:rFonts w:asciiTheme="majorHAnsi" w:hAnsiTheme="majorHAnsi" w:cstheme="minorHAnsi"/>
          <w:szCs w:val="24"/>
        </w:rPr>
        <w:t xml:space="preserve">, peraltro in contrasto con le misure di conservazione dell’area protetta che vietano l’introduzione di specie aliene, </w:t>
      </w:r>
      <w:r w:rsidR="004310BE">
        <w:rPr>
          <w:rFonts w:asciiTheme="majorHAnsi" w:hAnsiTheme="majorHAnsi" w:cstheme="minorHAnsi"/>
          <w:szCs w:val="24"/>
        </w:rPr>
        <w:t>che</w:t>
      </w:r>
      <w:r w:rsidR="00DD4D8A">
        <w:rPr>
          <w:rFonts w:asciiTheme="majorHAnsi" w:hAnsiTheme="majorHAnsi" w:cstheme="minorHAnsi"/>
          <w:szCs w:val="24"/>
        </w:rPr>
        <w:t xml:space="preserve">, come </w:t>
      </w:r>
      <w:r w:rsidR="000260B4">
        <w:rPr>
          <w:rFonts w:asciiTheme="majorHAnsi" w:hAnsiTheme="majorHAnsi" w:cstheme="minorHAnsi"/>
          <w:szCs w:val="24"/>
        </w:rPr>
        <w:t xml:space="preserve">già riscontrato </w:t>
      </w:r>
      <w:r w:rsidR="00DD4D8A">
        <w:rPr>
          <w:rFonts w:asciiTheme="majorHAnsi" w:hAnsiTheme="majorHAnsi" w:cstheme="minorHAnsi"/>
          <w:szCs w:val="24"/>
        </w:rPr>
        <w:t xml:space="preserve">in </w:t>
      </w:r>
      <w:r w:rsidR="00AF2829">
        <w:rPr>
          <w:rFonts w:asciiTheme="majorHAnsi" w:hAnsiTheme="majorHAnsi" w:cstheme="minorHAnsi"/>
          <w:szCs w:val="24"/>
        </w:rPr>
        <w:t xml:space="preserve">altre zone </w:t>
      </w:r>
      <w:r w:rsidR="00DD4D8A">
        <w:rPr>
          <w:rFonts w:asciiTheme="majorHAnsi" w:hAnsiTheme="majorHAnsi" w:cstheme="minorHAnsi"/>
          <w:szCs w:val="24"/>
        </w:rPr>
        <w:t>d’</w:t>
      </w:r>
      <w:r w:rsidR="00AF2829">
        <w:rPr>
          <w:rFonts w:asciiTheme="majorHAnsi" w:hAnsiTheme="majorHAnsi" w:cstheme="minorHAnsi"/>
          <w:szCs w:val="24"/>
        </w:rPr>
        <w:t>I</w:t>
      </w:r>
      <w:r w:rsidR="00DD4D8A">
        <w:rPr>
          <w:rFonts w:asciiTheme="majorHAnsi" w:hAnsiTheme="majorHAnsi" w:cstheme="minorHAnsi"/>
          <w:szCs w:val="24"/>
        </w:rPr>
        <w:t>talia,</w:t>
      </w:r>
      <w:r w:rsidRPr="007A0F1C">
        <w:rPr>
          <w:rFonts w:asciiTheme="majorHAnsi" w:hAnsiTheme="majorHAnsi" w:cstheme="minorHAnsi"/>
          <w:szCs w:val="24"/>
        </w:rPr>
        <w:t xml:space="preserve"> </w:t>
      </w:r>
      <w:r w:rsidR="00592AFD" w:rsidRPr="00592AFD">
        <w:rPr>
          <w:rFonts w:asciiTheme="majorHAnsi" w:hAnsiTheme="majorHAnsi" w:cstheme="minorHAnsi"/>
          <w:szCs w:val="24"/>
        </w:rPr>
        <w:t xml:space="preserve">è stata introdotta per motivi commerciali e </w:t>
      </w:r>
      <w:r w:rsidR="00592AFD" w:rsidRPr="00F91F18">
        <w:rPr>
          <w:rFonts w:asciiTheme="majorHAnsi" w:hAnsiTheme="majorHAnsi" w:cstheme="minorHAnsi"/>
          <w:b/>
          <w:bCs/>
          <w:szCs w:val="24"/>
        </w:rPr>
        <w:t>sta soppiantando la vongola verace</w:t>
      </w:r>
      <w:r w:rsidR="000260B4" w:rsidRPr="00F91F18">
        <w:rPr>
          <w:rFonts w:asciiTheme="majorHAnsi" w:hAnsiTheme="majorHAnsi" w:cstheme="minorHAnsi"/>
          <w:b/>
          <w:bCs/>
          <w:szCs w:val="24"/>
        </w:rPr>
        <w:t xml:space="preserve"> autoctona</w:t>
      </w:r>
      <w:r w:rsidR="00592AFD" w:rsidRPr="00592AFD">
        <w:rPr>
          <w:rFonts w:asciiTheme="majorHAnsi" w:hAnsiTheme="majorHAnsi" w:cstheme="minorHAnsi"/>
          <w:szCs w:val="24"/>
        </w:rPr>
        <w:t xml:space="preserve"> </w:t>
      </w:r>
      <w:r w:rsidR="00592AFD" w:rsidRPr="001D3FF3">
        <w:rPr>
          <w:rFonts w:asciiTheme="majorHAnsi" w:hAnsiTheme="majorHAnsi" w:cstheme="minorHAnsi"/>
          <w:i/>
          <w:iCs/>
          <w:szCs w:val="24"/>
        </w:rPr>
        <w:t xml:space="preserve">Tapes </w:t>
      </w:r>
      <w:proofErr w:type="spellStart"/>
      <w:r w:rsidR="00592AFD" w:rsidRPr="001D3FF3">
        <w:rPr>
          <w:rFonts w:asciiTheme="majorHAnsi" w:hAnsiTheme="majorHAnsi" w:cstheme="minorHAnsi"/>
          <w:i/>
          <w:iCs/>
          <w:szCs w:val="24"/>
        </w:rPr>
        <w:t>decussatus</w:t>
      </w:r>
      <w:proofErr w:type="spellEnd"/>
      <w:r w:rsidR="000260B4">
        <w:rPr>
          <w:rFonts w:asciiTheme="majorHAnsi" w:hAnsiTheme="majorHAnsi" w:cstheme="minorHAnsi"/>
          <w:szCs w:val="24"/>
        </w:rPr>
        <w:t xml:space="preserve">, </w:t>
      </w:r>
      <w:r w:rsidRPr="007A0F1C">
        <w:rPr>
          <w:rFonts w:asciiTheme="majorHAnsi" w:hAnsiTheme="majorHAnsi" w:cstheme="minorHAnsi"/>
          <w:szCs w:val="24"/>
        </w:rPr>
        <w:t>con le conseguenze ambientali, ecologiche, paesaggistiche che ne deriverebbero.</w:t>
      </w:r>
    </w:p>
    <w:p w14:paraId="643FDF2E" w14:textId="65B55C50" w:rsidR="00FD45DB" w:rsidRDefault="00FD45DB" w:rsidP="00234EC2">
      <w:pPr>
        <w:pStyle w:val="Paragrafoelenco"/>
        <w:ind w:left="426"/>
        <w:contextualSpacing/>
        <w:jc w:val="both"/>
        <w:rPr>
          <w:rFonts w:asciiTheme="majorHAnsi" w:hAnsiTheme="majorHAnsi" w:cstheme="minorHAnsi"/>
          <w:szCs w:val="24"/>
        </w:rPr>
      </w:pPr>
    </w:p>
    <w:p w14:paraId="0BFED368" w14:textId="77777777" w:rsidR="00961114" w:rsidRPr="001774A3" w:rsidRDefault="00961114" w:rsidP="00961114">
      <w:pPr>
        <w:tabs>
          <w:tab w:val="num" w:pos="426"/>
        </w:tabs>
        <w:spacing w:after="120"/>
        <w:ind w:left="36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Evidenziato altresì </w:t>
      </w:r>
      <w:r w:rsidRPr="001774A3">
        <w:rPr>
          <w:rFonts w:asciiTheme="majorHAnsi" w:hAnsiTheme="majorHAnsi" w:cstheme="minorHAnsi"/>
          <w:b/>
        </w:rPr>
        <w:t xml:space="preserve">che </w:t>
      </w:r>
    </w:p>
    <w:p w14:paraId="597A56E2" w14:textId="1623C296" w:rsidR="0005599E" w:rsidRDefault="00B8547C" w:rsidP="00F06C78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 w:rsidRPr="009B040B">
        <w:rPr>
          <w:rFonts w:asciiTheme="majorHAnsi" w:hAnsiTheme="majorHAnsi" w:cstheme="minorHAnsi"/>
          <w:szCs w:val="24"/>
        </w:rPr>
        <w:t>n</w:t>
      </w:r>
      <w:r w:rsidR="00ED104A" w:rsidRPr="009B040B">
        <w:rPr>
          <w:rFonts w:asciiTheme="majorHAnsi" w:hAnsiTheme="majorHAnsi" w:cstheme="minorHAnsi"/>
          <w:szCs w:val="24"/>
        </w:rPr>
        <w:t xml:space="preserve">ella </w:t>
      </w:r>
      <w:r w:rsidR="00F90833" w:rsidRPr="009B040B">
        <w:rPr>
          <w:rFonts w:asciiTheme="majorHAnsi" w:hAnsiTheme="majorHAnsi" w:cstheme="minorHAnsi"/>
          <w:szCs w:val="24"/>
        </w:rPr>
        <w:t xml:space="preserve">suddetta </w:t>
      </w:r>
      <w:r w:rsidR="009E3166" w:rsidRPr="009B040B">
        <w:rPr>
          <w:rFonts w:asciiTheme="majorHAnsi" w:hAnsiTheme="majorHAnsi" w:cstheme="minorHAnsi"/>
          <w:szCs w:val="24"/>
        </w:rPr>
        <w:t xml:space="preserve">determinazione </w:t>
      </w:r>
      <w:r w:rsidR="003F540B" w:rsidRPr="009B040B">
        <w:rPr>
          <w:rFonts w:asciiTheme="majorHAnsi" w:hAnsiTheme="majorHAnsi" w:cstheme="minorHAnsi"/>
          <w:szCs w:val="24"/>
        </w:rPr>
        <w:t>regionale n</w:t>
      </w:r>
      <w:r w:rsidR="009E3166" w:rsidRPr="009B040B">
        <w:rPr>
          <w:rFonts w:asciiTheme="majorHAnsi" w:hAnsiTheme="majorHAnsi" w:cstheme="minorHAnsi"/>
          <w:szCs w:val="24"/>
        </w:rPr>
        <w:t>. 3077</w:t>
      </w:r>
      <w:r w:rsidR="00F90833" w:rsidRPr="009B040B">
        <w:rPr>
          <w:rFonts w:asciiTheme="majorHAnsi" w:hAnsiTheme="majorHAnsi" w:cstheme="minorHAnsi"/>
          <w:szCs w:val="24"/>
        </w:rPr>
        <w:t>/2021</w:t>
      </w:r>
      <w:r w:rsidR="009E3933" w:rsidRPr="009B040B">
        <w:rPr>
          <w:rFonts w:asciiTheme="majorHAnsi" w:hAnsiTheme="majorHAnsi" w:cstheme="minorHAnsi"/>
          <w:szCs w:val="24"/>
        </w:rPr>
        <w:t xml:space="preserve"> </w:t>
      </w:r>
      <w:r w:rsidR="00EB2520" w:rsidRPr="000607F5">
        <w:rPr>
          <w:rFonts w:asciiTheme="majorHAnsi" w:hAnsiTheme="majorHAnsi" w:cstheme="minorHAnsi"/>
          <w:b/>
          <w:bCs/>
          <w:szCs w:val="24"/>
        </w:rPr>
        <w:t xml:space="preserve">non viene menzionata alcuna procedura </w:t>
      </w:r>
      <w:r w:rsidR="00BE51A9" w:rsidRPr="000607F5">
        <w:rPr>
          <w:rFonts w:asciiTheme="majorHAnsi" w:hAnsiTheme="majorHAnsi" w:cstheme="minorHAnsi"/>
          <w:b/>
          <w:bCs/>
          <w:szCs w:val="24"/>
        </w:rPr>
        <w:t>di valutazione d</w:t>
      </w:r>
      <w:r w:rsidR="00EB2520" w:rsidRPr="000607F5">
        <w:rPr>
          <w:rFonts w:asciiTheme="majorHAnsi" w:hAnsiTheme="majorHAnsi" w:cstheme="minorHAnsi"/>
          <w:b/>
          <w:bCs/>
          <w:szCs w:val="24"/>
        </w:rPr>
        <w:t xml:space="preserve">i </w:t>
      </w:r>
      <w:r w:rsidR="00BE51A9" w:rsidRPr="000607F5">
        <w:rPr>
          <w:rFonts w:asciiTheme="majorHAnsi" w:hAnsiTheme="majorHAnsi" w:cstheme="minorHAnsi"/>
          <w:b/>
          <w:bCs/>
          <w:szCs w:val="24"/>
        </w:rPr>
        <w:t>incidenza</w:t>
      </w:r>
      <w:r w:rsidR="00BE51A9" w:rsidRPr="009B040B">
        <w:rPr>
          <w:rFonts w:asciiTheme="majorHAnsi" w:hAnsiTheme="majorHAnsi" w:cstheme="minorHAnsi"/>
          <w:szCs w:val="24"/>
        </w:rPr>
        <w:t xml:space="preserve"> e di verifica della conformità ai piani e alle norme e misure di conservazione, previste dalla normativa per le aree protette</w:t>
      </w:r>
      <w:r w:rsidR="00612B67" w:rsidRPr="009B040B">
        <w:rPr>
          <w:rFonts w:asciiTheme="majorHAnsi" w:hAnsiTheme="majorHAnsi" w:cstheme="minorHAnsi"/>
          <w:szCs w:val="24"/>
        </w:rPr>
        <w:t xml:space="preserve">. </w:t>
      </w:r>
    </w:p>
    <w:p w14:paraId="74ECADF6" w14:textId="77777777" w:rsidR="00F06C78" w:rsidRPr="009B040B" w:rsidRDefault="00F06C78" w:rsidP="00F06C78">
      <w:pPr>
        <w:pStyle w:val="Paragrafoelenco"/>
        <w:ind w:left="720"/>
        <w:contextualSpacing/>
        <w:jc w:val="both"/>
        <w:rPr>
          <w:rFonts w:asciiTheme="majorHAnsi" w:hAnsiTheme="majorHAnsi" w:cstheme="minorHAnsi"/>
          <w:szCs w:val="24"/>
        </w:rPr>
      </w:pPr>
    </w:p>
    <w:p w14:paraId="51D79C10" w14:textId="35473206" w:rsidR="00961114" w:rsidRPr="001774A3" w:rsidRDefault="00961114" w:rsidP="00961114">
      <w:pPr>
        <w:tabs>
          <w:tab w:val="num" w:pos="426"/>
        </w:tabs>
        <w:spacing w:after="120"/>
        <w:ind w:left="36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Ricordato </w:t>
      </w:r>
      <w:r w:rsidRPr="001774A3">
        <w:rPr>
          <w:rFonts w:asciiTheme="majorHAnsi" w:hAnsiTheme="majorHAnsi" w:cstheme="minorHAnsi"/>
          <w:b/>
        </w:rPr>
        <w:t xml:space="preserve">che </w:t>
      </w:r>
    </w:p>
    <w:p w14:paraId="4ECBA787" w14:textId="3B7AE90B" w:rsidR="00BE51A9" w:rsidRPr="00DD176C" w:rsidRDefault="00DD176C" w:rsidP="00641CC4">
      <w:pPr>
        <w:pStyle w:val="Paragrafoelenco"/>
        <w:numPr>
          <w:ilvl w:val="0"/>
          <w:numId w:val="3"/>
        </w:numPr>
        <w:ind w:left="426" w:hanging="426"/>
        <w:contextualSpacing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lastRenderedPageBreak/>
        <w:t>l</w:t>
      </w:r>
      <w:r w:rsidRPr="00DD176C">
        <w:rPr>
          <w:rFonts w:asciiTheme="majorHAnsi" w:hAnsiTheme="majorHAnsi" w:cstheme="minorHAnsi"/>
          <w:szCs w:val="24"/>
        </w:rPr>
        <w:t xml:space="preserve">a Valutazione di incidenza è lo specifico procedimento amministrativo, di carattere preventivo, finalizzato alla </w:t>
      </w:r>
      <w:r w:rsidRPr="00DD176C">
        <w:rPr>
          <w:rFonts w:asciiTheme="majorHAnsi" w:hAnsiTheme="majorHAnsi" w:cstheme="minorHAnsi"/>
          <w:b/>
          <w:bCs/>
          <w:szCs w:val="24"/>
        </w:rPr>
        <w:t>valutazione degli effetti delle trasformazioni del territorio sulla conservazione della biodiversità.</w:t>
      </w:r>
      <w:r>
        <w:rPr>
          <w:rFonts w:asciiTheme="majorHAnsi" w:hAnsiTheme="majorHAnsi" w:cstheme="minorHAnsi"/>
          <w:b/>
          <w:bCs/>
          <w:szCs w:val="24"/>
        </w:rPr>
        <w:t xml:space="preserve"> </w:t>
      </w:r>
      <w:r w:rsidRPr="00DD176C">
        <w:rPr>
          <w:rFonts w:asciiTheme="majorHAnsi" w:hAnsiTheme="majorHAnsi" w:cstheme="minorHAnsi"/>
          <w:szCs w:val="24"/>
        </w:rPr>
        <w:t xml:space="preserve">A tale procedimento vanno sottoposti i Piani generali o di settore, i Progetti, gli Interventi e le Attività i cui effetti ricadano sui siti di Rete Natura 2000, al fine di </w:t>
      </w:r>
      <w:r w:rsidRPr="00DD176C">
        <w:rPr>
          <w:rFonts w:asciiTheme="majorHAnsi" w:hAnsiTheme="majorHAnsi" w:cstheme="minorHAnsi"/>
          <w:b/>
          <w:bCs/>
          <w:szCs w:val="24"/>
        </w:rPr>
        <w:t>verificare l’eventualità che gli interventi previsti</w:t>
      </w:r>
      <w:r w:rsidRPr="00DD176C">
        <w:rPr>
          <w:rFonts w:asciiTheme="majorHAnsi" w:hAnsiTheme="majorHAnsi" w:cstheme="minorHAnsi"/>
          <w:szCs w:val="24"/>
        </w:rPr>
        <w:t xml:space="preserve">, presi singolarmente o congiuntamente ad altri, </w:t>
      </w:r>
      <w:r w:rsidRPr="00DD176C">
        <w:rPr>
          <w:rFonts w:asciiTheme="majorHAnsi" w:hAnsiTheme="majorHAnsi" w:cstheme="minorHAnsi"/>
          <w:b/>
          <w:bCs/>
          <w:szCs w:val="24"/>
        </w:rPr>
        <w:t>possano determinare significative incidenze negative su habitat e specie</w:t>
      </w:r>
      <w:r w:rsidRPr="00DD176C">
        <w:rPr>
          <w:rFonts w:asciiTheme="majorHAnsi" w:hAnsiTheme="majorHAnsi" w:cstheme="minorHAnsi"/>
          <w:szCs w:val="24"/>
        </w:rPr>
        <w:t>, tenuto conto degli obiettivi di conservazione</w:t>
      </w:r>
      <w:r w:rsidR="00EF1F77">
        <w:rPr>
          <w:rFonts w:asciiTheme="majorHAnsi" w:hAnsiTheme="majorHAnsi" w:cstheme="minorHAnsi"/>
          <w:szCs w:val="24"/>
        </w:rPr>
        <w:t>.</w:t>
      </w:r>
    </w:p>
    <w:p w14:paraId="2B4B6309" w14:textId="77777777" w:rsidR="00E94FA5" w:rsidRDefault="00E94FA5" w:rsidP="00641CC4">
      <w:pPr>
        <w:ind w:left="426" w:hanging="426"/>
        <w:jc w:val="center"/>
        <w:rPr>
          <w:rFonts w:asciiTheme="majorHAnsi" w:hAnsiTheme="majorHAnsi" w:cstheme="minorHAnsi"/>
          <w:b/>
        </w:rPr>
      </w:pPr>
    </w:p>
    <w:p w14:paraId="20269248" w14:textId="2FCB9332" w:rsidR="003604DE" w:rsidRPr="00E5710C" w:rsidRDefault="00FB6442" w:rsidP="003604DE">
      <w:pPr>
        <w:ind w:left="36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T</w:t>
      </w:r>
      <w:r w:rsidR="00164F72" w:rsidRPr="00E5710C">
        <w:rPr>
          <w:rFonts w:asciiTheme="majorHAnsi" w:hAnsiTheme="majorHAnsi" w:cstheme="minorHAnsi"/>
          <w:b/>
        </w:rPr>
        <w:t>utto ci</w:t>
      </w:r>
      <w:r>
        <w:rPr>
          <w:rFonts w:asciiTheme="majorHAnsi" w:hAnsiTheme="majorHAnsi" w:cstheme="minorHAnsi"/>
          <w:b/>
        </w:rPr>
        <w:t>ò</w:t>
      </w:r>
      <w:r w:rsidR="00164F72" w:rsidRPr="00E5710C">
        <w:rPr>
          <w:rFonts w:asciiTheme="majorHAnsi" w:hAnsiTheme="majorHAnsi" w:cstheme="minorHAnsi"/>
          <w:b/>
        </w:rPr>
        <w:t xml:space="preserve"> premesso</w:t>
      </w:r>
      <w:r>
        <w:rPr>
          <w:rFonts w:asciiTheme="majorHAnsi" w:hAnsiTheme="majorHAnsi" w:cstheme="minorHAnsi"/>
          <w:b/>
        </w:rPr>
        <w:t xml:space="preserve"> e considerato</w:t>
      </w:r>
    </w:p>
    <w:p w14:paraId="157381D8" w14:textId="77777777" w:rsidR="003604DE" w:rsidRPr="00E5710C" w:rsidRDefault="003604DE" w:rsidP="003604DE">
      <w:pPr>
        <w:ind w:left="360"/>
        <w:jc w:val="center"/>
        <w:rPr>
          <w:rFonts w:asciiTheme="majorHAnsi" w:hAnsiTheme="majorHAnsi" w:cstheme="minorHAnsi"/>
          <w:b/>
        </w:rPr>
      </w:pPr>
      <w:r w:rsidRPr="00E5710C">
        <w:rPr>
          <w:rFonts w:asciiTheme="majorHAnsi" w:hAnsiTheme="majorHAnsi" w:cstheme="minorHAnsi"/>
          <w:b/>
        </w:rPr>
        <w:t>INTERROGA LA GIUNTA REGIONALE PER SAPERE:</w:t>
      </w:r>
    </w:p>
    <w:p w14:paraId="1D3ACA85" w14:textId="411EC777" w:rsidR="0022250A" w:rsidRDefault="00993650" w:rsidP="0025020C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 w:rsidRPr="00F448E5">
        <w:rPr>
          <w:rFonts w:asciiTheme="majorHAnsi" w:hAnsiTheme="majorHAnsi" w:cstheme="minorHAnsi"/>
        </w:rPr>
        <w:t>quale siano le motivazioni</w:t>
      </w:r>
      <w:r w:rsidR="006C614F">
        <w:rPr>
          <w:rFonts w:asciiTheme="majorHAnsi" w:hAnsiTheme="majorHAnsi" w:cstheme="minorHAnsi"/>
        </w:rPr>
        <w:t xml:space="preserve">, </w:t>
      </w:r>
      <w:r w:rsidR="0022250A">
        <w:rPr>
          <w:rFonts w:asciiTheme="majorHAnsi" w:hAnsiTheme="majorHAnsi" w:cstheme="minorHAnsi"/>
          <w:szCs w:val="24"/>
        </w:rPr>
        <w:t>in particolare</w:t>
      </w:r>
      <w:r w:rsidR="00A31B20">
        <w:rPr>
          <w:rFonts w:asciiTheme="majorHAnsi" w:hAnsiTheme="majorHAnsi" w:cstheme="minorHAnsi"/>
          <w:szCs w:val="24"/>
        </w:rPr>
        <w:t xml:space="preserve"> </w:t>
      </w:r>
      <w:r w:rsidR="00A365A1">
        <w:rPr>
          <w:rFonts w:asciiTheme="majorHAnsi" w:hAnsiTheme="majorHAnsi" w:cstheme="minorHAnsi"/>
          <w:szCs w:val="24"/>
        </w:rPr>
        <w:t xml:space="preserve">i </w:t>
      </w:r>
      <w:r w:rsidR="00AC1A18">
        <w:rPr>
          <w:rFonts w:asciiTheme="majorHAnsi" w:hAnsiTheme="majorHAnsi" w:cstheme="minorHAnsi"/>
          <w:szCs w:val="24"/>
        </w:rPr>
        <w:t>nuovi elementi conoscitivi</w:t>
      </w:r>
      <w:r w:rsidR="00F82E8E">
        <w:rPr>
          <w:rFonts w:asciiTheme="majorHAnsi" w:hAnsiTheme="majorHAnsi" w:cstheme="minorHAnsi"/>
          <w:szCs w:val="24"/>
        </w:rPr>
        <w:t xml:space="preserve"> acquisiti</w:t>
      </w:r>
      <w:r w:rsidR="00AC1A18">
        <w:rPr>
          <w:rFonts w:asciiTheme="majorHAnsi" w:hAnsiTheme="majorHAnsi" w:cstheme="minorHAnsi"/>
          <w:szCs w:val="24"/>
        </w:rPr>
        <w:t xml:space="preserve"> </w:t>
      </w:r>
      <w:r w:rsidR="00F15A9E">
        <w:rPr>
          <w:rFonts w:asciiTheme="majorHAnsi" w:hAnsiTheme="majorHAnsi" w:cstheme="minorHAnsi"/>
          <w:szCs w:val="24"/>
        </w:rPr>
        <w:t xml:space="preserve">o </w:t>
      </w:r>
      <w:r w:rsidR="00FB6442">
        <w:rPr>
          <w:rFonts w:asciiTheme="majorHAnsi" w:hAnsiTheme="majorHAnsi" w:cstheme="minorHAnsi"/>
          <w:szCs w:val="24"/>
        </w:rPr>
        <w:t xml:space="preserve">i </w:t>
      </w:r>
      <w:r w:rsidR="002858F8" w:rsidRPr="0041022F">
        <w:rPr>
          <w:rFonts w:asciiTheme="majorHAnsi" w:hAnsiTheme="majorHAnsi" w:cstheme="minorHAnsi"/>
          <w:szCs w:val="24"/>
        </w:rPr>
        <w:t>risulta</w:t>
      </w:r>
      <w:r w:rsidR="007A16FE">
        <w:rPr>
          <w:rFonts w:asciiTheme="majorHAnsi" w:hAnsiTheme="majorHAnsi" w:cstheme="minorHAnsi"/>
          <w:szCs w:val="24"/>
        </w:rPr>
        <w:t>n</w:t>
      </w:r>
      <w:r w:rsidR="002858F8" w:rsidRPr="0041022F">
        <w:rPr>
          <w:rFonts w:asciiTheme="majorHAnsi" w:hAnsiTheme="majorHAnsi" w:cstheme="minorHAnsi"/>
          <w:szCs w:val="24"/>
        </w:rPr>
        <w:t>ti</w:t>
      </w:r>
      <w:r w:rsidR="002858F8">
        <w:rPr>
          <w:rFonts w:asciiTheme="majorHAnsi" w:hAnsiTheme="majorHAnsi" w:cstheme="minorHAnsi"/>
          <w:szCs w:val="24"/>
        </w:rPr>
        <w:t xml:space="preserve"> </w:t>
      </w:r>
      <w:r w:rsidR="002858F8" w:rsidRPr="0041022F">
        <w:rPr>
          <w:rFonts w:asciiTheme="majorHAnsi" w:hAnsiTheme="majorHAnsi" w:cstheme="minorHAnsi"/>
          <w:szCs w:val="24"/>
        </w:rPr>
        <w:t>d</w:t>
      </w:r>
      <w:r w:rsidR="007A16FE">
        <w:rPr>
          <w:rFonts w:asciiTheme="majorHAnsi" w:hAnsiTheme="majorHAnsi" w:cstheme="minorHAnsi"/>
          <w:szCs w:val="24"/>
        </w:rPr>
        <w:t>a</w:t>
      </w:r>
      <w:r w:rsidR="002858F8" w:rsidRPr="0041022F">
        <w:rPr>
          <w:rFonts w:asciiTheme="majorHAnsi" w:hAnsiTheme="majorHAnsi" w:cstheme="minorHAnsi"/>
          <w:szCs w:val="24"/>
        </w:rPr>
        <w:t>ll’attività di sorveglianza</w:t>
      </w:r>
      <w:r w:rsidR="00F15A9E">
        <w:rPr>
          <w:rFonts w:asciiTheme="majorHAnsi" w:hAnsiTheme="majorHAnsi" w:cstheme="minorHAnsi"/>
          <w:szCs w:val="24"/>
        </w:rPr>
        <w:t>,</w:t>
      </w:r>
      <w:r w:rsidR="002858F8">
        <w:rPr>
          <w:rFonts w:asciiTheme="majorHAnsi" w:hAnsiTheme="majorHAnsi" w:cstheme="minorHAnsi"/>
          <w:szCs w:val="24"/>
        </w:rPr>
        <w:t xml:space="preserve"> </w:t>
      </w:r>
      <w:r w:rsidR="00302B32">
        <w:rPr>
          <w:rFonts w:asciiTheme="majorHAnsi" w:hAnsiTheme="majorHAnsi" w:cstheme="minorHAnsi"/>
          <w:szCs w:val="24"/>
        </w:rPr>
        <w:t>che</w:t>
      </w:r>
      <w:r w:rsidR="00BA1796">
        <w:rPr>
          <w:rFonts w:asciiTheme="majorHAnsi" w:hAnsiTheme="majorHAnsi" w:cstheme="minorHAnsi"/>
          <w:szCs w:val="24"/>
        </w:rPr>
        <w:t xml:space="preserve">, ai sensi della </w:t>
      </w:r>
      <w:r w:rsidR="0025020C" w:rsidRPr="00393A75">
        <w:rPr>
          <w:rFonts w:asciiTheme="majorHAnsi" w:hAnsiTheme="majorHAnsi" w:cstheme="minorHAnsi"/>
          <w:szCs w:val="24"/>
        </w:rPr>
        <w:t>Deliberazione d</w:t>
      </w:r>
      <w:r w:rsidR="00BA1796">
        <w:rPr>
          <w:rFonts w:asciiTheme="majorHAnsi" w:hAnsiTheme="majorHAnsi" w:cstheme="minorHAnsi"/>
          <w:szCs w:val="24"/>
        </w:rPr>
        <w:t>i</w:t>
      </w:r>
      <w:r w:rsidR="0025020C" w:rsidRPr="00393A75">
        <w:rPr>
          <w:rFonts w:asciiTheme="majorHAnsi" w:hAnsiTheme="majorHAnsi" w:cstheme="minorHAnsi"/>
          <w:szCs w:val="24"/>
        </w:rPr>
        <w:t xml:space="preserve"> Giunta regionale n. 94</w:t>
      </w:r>
      <w:r w:rsidR="00BA1796">
        <w:rPr>
          <w:rFonts w:asciiTheme="majorHAnsi" w:hAnsiTheme="majorHAnsi" w:cstheme="minorHAnsi"/>
          <w:szCs w:val="24"/>
        </w:rPr>
        <w:t>/2014</w:t>
      </w:r>
      <w:r w:rsidR="00A365A1">
        <w:rPr>
          <w:rFonts w:asciiTheme="majorHAnsi" w:hAnsiTheme="majorHAnsi" w:cstheme="minorHAnsi"/>
          <w:szCs w:val="24"/>
        </w:rPr>
        <w:t xml:space="preserve">, </w:t>
      </w:r>
      <w:r w:rsidR="008C3906">
        <w:rPr>
          <w:rFonts w:asciiTheme="majorHAnsi" w:hAnsiTheme="majorHAnsi" w:cstheme="minorHAnsi"/>
          <w:szCs w:val="24"/>
        </w:rPr>
        <w:t xml:space="preserve">hanno </w:t>
      </w:r>
      <w:r w:rsidR="0022250A">
        <w:rPr>
          <w:rFonts w:asciiTheme="majorHAnsi" w:hAnsiTheme="majorHAnsi" w:cstheme="minorHAnsi"/>
          <w:szCs w:val="24"/>
        </w:rPr>
        <w:t xml:space="preserve">portato al </w:t>
      </w:r>
      <w:r w:rsidR="0022250A" w:rsidRPr="00F448E5">
        <w:rPr>
          <w:rFonts w:asciiTheme="majorHAnsi" w:hAnsiTheme="majorHAnsi" w:cstheme="minorHAnsi"/>
          <w:szCs w:val="24"/>
        </w:rPr>
        <w:t>cambiamento di classificazione della zona umida “</w:t>
      </w:r>
      <w:proofErr w:type="spellStart"/>
      <w:r w:rsidR="0022250A" w:rsidRPr="00F448E5">
        <w:rPr>
          <w:rFonts w:asciiTheme="majorHAnsi" w:hAnsiTheme="majorHAnsi" w:cstheme="minorHAnsi"/>
          <w:szCs w:val="24"/>
          <w:u w:val="single"/>
        </w:rPr>
        <w:t>Pialassa</w:t>
      </w:r>
      <w:proofErr w:type="spellEnd"/>
      <w:r w:rsidR="0022250A" w:rsidRPr="00F448E5">
        <w:rPr>
          <w:rFonts w:asciiTheme="majorHAnsi" w:hAnsiTheme="majorHAnsi" w:cstheme="minorHAnsi"/>
          <w:szCs w:val="24"/>
          <w:u w:val="single"/>
        </w:rPr>
        <w:t xml:space="preserve"> della Baiona</w:t>
      </w:r>
      <w:r w:rsidR="0022250A" w:rsidRPr="00F448E5">
        <w:rPr>
          <w:rFonts w:asciiTheme="majorHAnsi" w:hAnsiTheme="majorHAnsi" w:cstheme="minorHAnsi"/>
          <w:szCs w:val="24"/>
        </w:rPr>
        <w:t>”</w:t>
      </w:r>
      <w:r w:rsidR="0026096E">
        <w:rPr>
          <w:rFonts w:asciiTheme="majorHAnsi" w:hAnsiTheme="majorHAnsi" w:cstheme="minorHAnsi"/>
          <w:szCs w:val="24"/>
        </w:rPr>
        <w:t xml:space="preserve"> </w:t>
      </w:r>
      <w:r w:rsidR="00F24A84">
        <w:rPr>
          <w:rFonts w:asciiTheme="majorHAnsi" w:hAnsiTheme="majorHAnsi" w:cstheme="minorHAnsi"/>
          <w:szCs w:val="24"/>
        </w:rPr>
        <w:t xml:space="preserve">e </w:t>
      </w:r>
      <w:r w:rsidR="0026096E" w:rsidRPr="00F448E5">
        <w:rPr>
          <w:rFonts w:asciiTheme="majorHAnsi" w:hAnsiTheme="majorHAnsi" w:cstheme="minorHAnsi"/>
          <w:szCs w:val="24"/>
        </w:rPr>
        <w:t xml:space="preserve">dell’area </w:t>
      </w:r>
      <w:r w:rsidR="0026096E">
        <w:rPr>
          <w:rFonts w:asciiTheme="majorHAnsi" w:hAnsiTheme="majorHAnsi" w:cstheme="minorHAnsi"/>
          <w:szCs w:val="24"/>
        </w:rPr>
        <w:t>m</w:t>
      </w:r>
      <w:r w:rsidR="0026096E" w:rsidRPr="00F448E5">
        <w:rPr>
          <w:rFonts w:asciiTheme="majorHAnsi" w:hAnsiTheme="majorHAnsi" w:cstheme="minorHAnsi"/>
          <w:szCs w:val="24"/>
        </w:rPr>
        <w:t xml:space="preserve">arina </w:t>
      </w:r>
      <w:r w:rsidR="0026096E">
        <w:rPr>
          <w:rFonts w:asciiTheme="majorHAnsi" w:hAnsiTheme="majorHAnsi" w:cstheme="minorHAnsi"/>
          <w:szCs w:val="24"/>
        </w:rPr>
        <w:t>“</w:t>
      </w:r>
      <w:r w:rsidR="0026096E" w:rsidRPr="00F448E5">
        <w:rPr>
          <w:rFonts w:asciiTheme="majorHAnsi" w:hAnsiTheme="majorHAnsi" w:cstheme="minorHAnsi"/>
          <w:szCs w:val="24"/>
          <w:u w:val="single"/>
        </w:rPr>
        <w:t>Foce del Fiume Reno</w:t>
      </w:r>
      <w:r w:rsidR="0026096E">
        <w:rPr>
          <w:rFonts w:asciiTheme="majorHAnsi" w:hAnsiTheme="majorHAnsi" w:cstheme="minorHAnsi"/>
          <w:szCs w:val="24"/>
          <w:u w:val="single"/>
        </w:rPr>
        <w:t>”</w:t>
      </w:r>
      <w:r w:rsidR="00480199">
        <w:rPr>
          <w:rFonts w:asciiTheme="majorHAnsi" w:hAnsiTheme="majorHAnsi" w:cstheme="minorHAnsi"/>
          <w:szCs w:val="24"/>
        </w:rPr>
        <w:t>, le quali sono passate</w:t>
      </w:r>
      <w:r w:rsidR="00F24A84">
        <w:rPr>
          <w:rFonts w:asciiTheme="majorHAnsi" w:hAnsiTheme="majorHAnsi" w:cstheme="minorHAnsi"/>
          <w:szCs w:val="24"/>
        </w:rPr>
        <w:t>,</w:t>
      </w:r>
      <w:r w:rsidR="00480199">
        <w:rPr>
          <w:rFonts w:asciiTheme="majorHAnsi" w:hAnsiTheme="majorHAnsi" w:cstheme="minorHAnsi"/>
          <w:szCs w:val="24"/>
        </w:rPr>
        <w:t xml:space="preserve"> rispettivamente</w:t>
      </w:r>
      <w:r w:rsidR="00F24A84">
        <w:rPr>
          <w:rFonts w:asciiTheme="majorHAnsi" w:hAnsiTheme="majorHAnsi" w:cstheme="minorHAnsi"/>
          <w:szCs w:val="24"/>
        </w:rPr>
        <w:t>,</w:t>
      </w:r>
      <w:r w:rsidR="00480199">
        <w:rPr>
          <w:rFonts w:asciiTheme="majorHAnsi" w:hAnsiTheme="majorHAnsi" w:cstheme="minorHAnsi"/>
          <w:szCs w:val="24"/>
        </w:rPr>
        <w:t xml:space="preserve"> dalla </w:t>
      </w:r>
      <w:r w:rsidR="00182BC6">
        <w:rPr>
          <w:rFonts w:asciiTheme="majorHAnsi" w:hAnsiTheme="majorHAnsi" w:cstheme="minorHAnsi"/>
          <w:szCs w:val="24"/>
        </w:rPr>
        <w:t>categoria</w:t>
      </w:r>
      <w:r w:rsidR="002D4DB5" w:rsidRPr="00F448E5">
        <w:rPr>
          <w:rFonts w:asciiTheme="majorHAnsi" w:hAnsiTheme="majorHAnsi" w:cstheme="minorHAnsi"/>
          <w:szCs w:val="24"/>
        </w:rPr>
        <w:t xml:space="preserve"> “</w:t>
      </w:r>
      <w:r w:rsidR="002D4DB5" w:rsidRPr="00F448E5">
        <w:rPr>
          <w:rFonts w:asciiTheme="majorHAnsi" w:hAnsiTheme="majorHAnsi" w:cstheme="minorHAnsi"/>
          <w:i/>
          <w:iCs/>
          <w:szCs w:val="24"/>
        </w:rPr>
        <w:t xml:space="preserve">Aree delle acque interne di </w:t>
      </w:r>
      <w:r w:rsidR="002D4DB5" w:rsidRPr="00F448E5">
        <w:rPr>
          <w:rFonts w:asciiTheme="majorHAnsi" w:hAnsiTheme="majorHAnsi" w:cstheme="minorHAnsi"/>
          <w:b/>
          <w:bCs/>
          <w:i/>
          <w:iCs/>
          <w:szCs w:val="24"/>
        </w:rPr>
        <w:t>crescita in banchi naturali</w:t>
      </w:r>
      <w:r w:rsidR="002D4DB5" w:rsidRPr="00F448E5">
        <w:rPr>
          <w:rFonts w:asciiTheme="majorHAnsi" w:hAnsiTheme="majorHAnsi" w:cstheme="minorHAnsi"/>
          <w:i/>
          <w:iCs/>
          <w:szCs w:val="24"/>
        </w:rPr>
        <w:t xml:space="preserve"> di molluschi bivalvi vivi</w:t>
      </w:r>
      <w:r w:rsidR="002D4DB5" w:rsidRPr="00F448E5">
        <w:rPr>
          <w:rFonts w:asciiTheme="majorHAnsi" w:hAnsiTheme="majorHAnsi" w:cstheme="minorHAnsi"/>
          <w:szCs w:val="24"/>
        </w:rPr>
        <w:t>” a</w:t>
      </w:r>
      <w:r w:rsidR="00182BC6">
        <w:rPr>
          <w:rFonts w:asciiTheme="majorHAnsi" w:hAnsiTheme="majorHAnsi" w:cstheme="minorHAnsi"/>
          <w:szCs w:val="24"/>
        </w:rPr>
        <w:t xml:space="preserve">lla categoria </w:t>
      </w:r>
      <w:r w:rsidR="002D4DB5" w:rsidRPr="00F448E5">
        <w:rPr>
          <w:rFonts w:asciiTheme="majorHAnsi" w:hAnsiTheme="majorHAnsi" w:cstheme="minorHAnsi"/>
          <w:szCs w:val="24"/>
        </w:rPr>
        <w:t>“</w:t>
      </w:r>
      <w:r w:rsidR="002D4DB5" w:rsidRPr="00F448E5">
        <w:rPr>
          <w:rFonts w:asciiTheme="majorHAnsi" w:hAnsiTheme="majorHAnsi" w:cstheme="minorHAnsi"/>
          <w:i/>
          <w:iCs/>
          <w:szCs w:val="24"/>
        </w:rPr>
        <w:t xml:space="preserve">Aree delle acque interne di </w:t>
      </w:r>
      <w:r w:rsidR="002D4DB5" w:rsidRPr="00F448E5">
        <w:rPr>
          <w:rFonts w:asciiTheme="majorHAnsi" w:hAnsiTheme="majorHAnsi" w:cstheme="minorHAnsi"/>
          <w:b/>
          <w:bCs/>
          <w:i/>
          <w:iCs/>
          <w:szCs w:val="24"/>
        </w:rPr>
        <w:t>allevamento</w:t>
      </w:r>
      <w:r w:rsidR="002D4DB5" w:rsidRPr="00F448E5">
        <w:rPr>
          <w:rFonts w:asciiTheme="majorHAnsi" w:hAnsiTheme="majorHAnsi" w:cstheme="minorHAnsi"/>
          <w:i/>
          <w:iCs/>
          <w:szCs w:val="24"/>
        </w:rPr>
        <w:t xml:space="preserve"> di molluschi bivalvi</w:t>
      </w:r>
      <w:r w:rsidR="002D4DB5" w:rsidRPr="00F448E5">
        <w:rPr>
          <w:rFonts w:asciiTheme="majorHAnsi" w:hAnsiTheme="majorHAnsi" w:cstheme="minorHAnsi"/>
          <w:szCs w:val="24"/>
        </w:rPr>
        <w:t>”</w:t>
      </w:r>
      <w:r w:rsidR="007B4BEB">
        <w:rPr>
          <w:rFonts w:asciiTheme="majorHAnsi" w:hAnsiTheme="majorHAnsi" w:cstheme="minorHAnsi"/>
          <w:szCs w:val="24"/>
        </w:rPr>
        <w:t xml:space="preserve"> e </w:t>
      </w:r>
      <w:r w:rsidR="002D4DB5" w:rsidRPr="00F448E5">
        <w:rPr>
          <w:rFonts w:asciiTheme="majorHAnsi" w:hAnsiTheme="majorHAnsi" w:cstheme="minorHAnsi"/>
          <w:szCs w:val="24"/>
        </w:rPr>
        <w:t>da</w:t>
      </w:r>
      <w:r w:rsidR="00EE59D4">
        <w:rPr>
          <w:rFonts w:asciiTheme="majorHAnsi" w:hAnsiTheme="majorHAnsi" w:cstheme="minorHAnsi"/>
          <w:szCs w:val="24"/>
        </w:rPr>
        <w:t>lla categoria</w:t>
      </w:r>
      <w:r w:rsidR="002D4DB5" w:rsidRPr="00F448E5">
        <w:rPr>
          <w:rFonts w:asciiTheme="majorHAnsi" w:hAnsiTheme="majorHAnsi" w:cstheme="minorHAnsi"/>
          <w:szCs w:val="24"/>
        </w:rPr>
        <w:t xml:space="preserve"> “</w:t>
      </w:r>
      <w:r w:rsidR="002D4DB5" w:rsidRPr="00F448E5">
        <w:rPr>
          <w:rFonts w:asciiTheme="majorHAnsi" w:hAnsiTheme="majorHAnsi" w:cstheme="minorHAnsi"/>
          <w:i/>
          <w:iCs/>
          <w:szCs w:val="24"/>
        </w:rPr>
        <w:t xml:space="preserve">Aree marine e acque interne nelle quali </w:t>
      </w:r>
      <w:r w:rsidR="002D4DB5" w:rsidRPr="00F448E5">
        <w:rPr>
          <w:rFonts w:asciiTheme="majorHAnsi" w:hAnsiTheme="majorHAnsi" w:cstheme="minorHAnsi"/>
          <w:b/>
          <w:bCs/>
          <w:i/>
          <w:iCs/>
          <w:szCs w:val="24"/>
        </w:rPr>
        <w:t>è vietata la raccolta e l'utilizzo dei molluschi bivalvi vivi e dei gasteropodi per il consumo umano</w:t>
      </w:r>
      <w:r w:rsidR="002D4DB5" w:rsidRPr="00F448E5">
        <w:rPr>
          <w:rFonts w:asciiTheme="majorHAnsi" w:hAnsiTheme="majorHAnsi" w:cstheme="minorHAnsi"/>
          <w:szCs w:val="24"/>
        </w:rPr>
        <w:t>” a</w:t>
      </w:r>
      <w:r w:rsidR="00EE59D4">
        <w:rPr>
          <w:rFonts w:asciiTheme="majorHAnsi" w:hAnsiTheme="majorHAnsi" w:cstheme="minorHAnsi"/>
          <w:szCs w:val="24"/>
        </w:rPr>
        <w:t xml:space="preserve">lla categoria </w:t>
      </w:r>
      <w:r w:rsidR="002D4DB5" w:rsidRPr="00F448E5">
        <w:rPr>
          <w:rFonts w:asciiTheme="majorHAnsi" w:hAnsiTheme="majorHAnsi" w:cstheme="minorHAnsi"/>
          <w:szCs w:val="24"/>
        </w:rPr>
        <w:t>“</w:t>
      </w:r>
      <w:r w:rsidR="002D4DB5" w:rsidRPr="00F448E5">
        <w:rPr>
          <w:rFonts w:asciiTheme="majorHAnsi" w:hAnsiTheme="majorHAnsi" w:cstheme="minorHAnsi"/>
          <w:i/>
          <w:iCs/>
          <w:szCs w:val="24"/>
        </w:rPr>
        <w:t xml:space="preserve">Aree delle acque interne di </w:t>
      </w:r>
      <w:r w:rsidR="002D4DB5" w:rsidRPr="00F448E5">
        <w:rPr>
          <w:rFonts w:asciiTheme="majorHAnsi" w:hAnsiTheme="majorHAnsi" w:cstheme="minorHAnsi"/>
          <w:b/>
          <w:bCs/>
          <w:i/>
          <w:iCs/>
          <w:szCs w:val="24"/>
        </w:rPr>
        <w:t>allevamento</w:t>
      </w:r>
      <w:r w:rsidR="002D4DB5" w:rsidRPr="00F448E5">
        <w:rPr>
          <w:rFonts w:asciiTheme="majorHAnsi" w:hAnsiTheme="majorHAnsi" w:cstheme="minorHAnsi"/>
          <w:i/>
          <w:iCs/>
          <w:szCs w:val="24"/>
        </w:rPr>
        <w:t xml:space="preserve"> di molluschi bivalvi</w:t>
      </w:r>
      <w:r w:rsidR="002D4DB5" w:rsidRPr="00F448E5">
        <w:rPr>
          <w:rFonts w:asciiTheme="majorHAnsi" w:hAnsiTheme="majorHAnsi" w:cstheme="minorHAnsi"/>
          <w:szCs w:val="24"/>
        </w:rPr>
        <w:t>”</w:t>
      </w:r>
      <w:r w:rsidR="0022250A">
        <w:rPr>
          <w:rFonts w:asciiTheme="majorHAnsi" w:hAnsiTheme="majorHAnsi" w:cstheme="minorHAnsi"/>
          <w:szCs w:val="24"/>
        </w:rPr>
        <w:t>;</w:t>
      </w:r>
    </w:p>
    <w:p w14:paraId="45ADE285" w14:textId="264B0F97" w:rsidR="00FF0F5B" w:rsidRPr="00F448E5" w:rsidRDefault="00FF0F5B" w:rsidP="008D74D1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se corrisponda a verità che il comune di Ravenna non sia </w:t>
      </w:r>
      <w:r w:rsidR="00720F19">
        <w:rPr>
          <w:rFonts w:asciiTheme="majorHAnsi" w:hAnsiTheme="majorHAnsi" w:cstheme="minorHAnsi"/>
          <w:szCs w:val="24"/>
        </w:rPr>
        <w:t xml:space="preserve">mai </w:t>
      </w:r>
      <w:r>
        <w:rPr>
          <w:rFonts w:asciiTheme="majorHAnsi" w:hAnsiTheme="majorHAnsi" w:cstheme="minorHAnsi"/>
          <w:szCs w:val="24"/>
        </w:rPr>
        <w:t xml:space="preserve">stato </w:t>
      </w:r>
      <w:r w:rsidR="00200D98">
        <w:rPr>
          <w:rFonts w:asciiTheme="majorHAnsi" w:hAnsiTheme="majorHAnsi" w:cstheme="minorHAnsi"/>
          <w:szCs w:val="24"/>
        </w:rPr>
        <w:t>coinvolto</w:t>
      </w:r>
      <w:r w:rsidR="00FC0073">
        <w:rPr>
          <w:rFonts w:asciiTheme="majorHAnsi" w:hAnsiTheme="majorHAnsi" w:cstheme="minorHAnsi"/>
          <w:szCs w:val="24"/>
        </w:rPr>
        <w:t>, e nemmeno informato,</w:t>
      </w:r>
      <w:r w:rsidR="00200D98">
        <w:rPr>
          <w:rFonts w:asciiTheme="majorHAnsi" w:hAnsiTheme="majorHAnsi" w:cstheme="minorHAnsi"/>
          <w:szCs w:val="24"/>
        </w:rPr>
        <w:t xml:space="preserve"> </w:t>
      </w:r>
      <w:r w:rsidR="00E30E5C">
        <w:rPr>
          <w:rFonts w:asciiTheme="majorHAnsi" w:hAnsiTheme="majorHAnsi" w:cstheme="minorHAnsi"/>
          <w:szCs w:val="24"/>
        </w:rPr>
        <w:t xml:space="preserve">in merito </w:t>
      </w:r>
      <w:r w:rsidR="0039497B">
        <w:rPr>
          <w:rFonts w:asciiTheme="majorHAnsi" w:hAnsiTheme="majorHAnsi" w:cstheme="minorHAnsi"/>
          <w:szCs w:val="24"/>
        </w:rPr>
        <w:t>alla</w:t>
      </w:r>
      <w:r w:rsidR="00104DC4">
        <w:rPr>
          <w:rFonts w:asciiTheme="majorHAnsi" w:hAnsiTheme="majorHAnsi" w:cstheme="minorHAnsi"/>
          <w:szCs w:val="24"/>
        </w:rPr>
        <w:t xml:space="preserve"> decis</w:t>
      </w:r>
      <w:r w:rsidR="00720F19">
        <w:rPr>
          <w:rFonts w:asciiTheme="majorHAnsi" w:hAnsiTheme="majorHAnsi" w:cstheme="minorHAnsi"/>
          <w:szCs w:val="24"/>
        </w:rPr>
        <w:t>i</w:t>
      </w:r>
      <w:r w:rsidR="00104DC4">
        <w:rPr>
          <w:rFonts w:asciiTheme="majorHAnsi" w:hAnsiTheme="majorHAnsi" w:cstheme="minorHAnsi"/>
          <w:szCs w:val="24"/>
        </w:rPr>
        <w:t xml:space="preserve">one assunta con la determinazione </w:t>
      </w:r>
      <w:r w:rsidR="00012013">
        <w:rPr>
          <w:rFonts w:asciiTheme="majorHAnsi" w:hAnsiTheme="majorHAnsi" w:cstheme="minorHAnsi"/>
          <w:szCs w:val="24"/>
        </w:rPr>
        <w:t xml:space="preserve">regionale </w:t>
      </w:r>
      <w:r w:rsidR="00104DC4">
        <w:rPr>
          <w:rFonts w:asciiTheme="majorHAnsi" w:hAnsiTheme="majorHAnsi" w:cstheme="minorHAnsi"/>
          <w:szCs w:val="24"/>
        </w:rPr>
        <w:t xml:space="preserve">n. </w:t>
      </w:r>
      <w:r w:rsidR="00720F19">
        <w:rPr>
          <w:rFonts w:asciiTheme="majorHAnsi" w:hAnsiTheme="majorHAnsi" w:cstheme="minorHAnsi"/>
          <w:szCs w:val="24"/>
        </w:rPr>
        <w:t xml:space="preserve">3077 </w:t>
      </w:r>
      <w:r w:rsidR="00720F19" w:rsidRPr="00C3184B">
        <w:rPr>
          <w:rFonts w:asciiTheme="majorHAnsi" w:hAnsiTheme="majorHAnsi" w:cstheme="minorHAnsi"/>
          <w:szCs w:val="24"/>
        </w:rPr>
        <w:t>del 22/02/2021</w:t>
      </w:r>
      <w:r w:rsidR="00FC0073">
        <w:rPr>
          <w:rFonts w:asciiTheme="majorHAnsi" w:hAnsiTheme="majorHAnsi" w:cstheme="minorHAnsi"/>
          <w:szCs w:val="24"/>
        </w:rPr>
        <w:t>;</w:t>
      </w:r>
    </w:p>
    <w:p w14:paraId="0C640D57" w14:textId="228E35A8" w:rsidR="002243FD" w:rsidRDefault="00715CB5" w:rsidP="008741DD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se </w:t>
      </w:r>
      <w:r w:rsidR="005A010C">
        <w:rPr>
          <w:rFonts w:asciiTheme="majorHAnsi" w:hAnsiTheme="majorHAnsi" w:cstheme="minorHAnsi"/>
          <w:szCs w:val="24"/>
        </w:rPr>
        <w:t xml:space="preserve">il cambio della classificazione </w:t>
      </w:r>
      <w:r w:rsidR="005A010C" w:rsidRPr="00F448E5">
        <w:rPr>
          <w:rFonts w:asciiTheme="majorHAnsi" w:hAnsiTheme="majorHAnsi" w:cstheme="minorHAnsi"/>
          <w:szCs w:val="24"/>
        </w:rPr>
        <w:t xml:space="preserve">della zona umida </w:t>
      </w:r>
      <w:r w:rsidR="00152130">
        <w:rPr>
          <w:rFonts w:asciiTheme="majorHAnsi" w:hAnsiTheme="majorHAnsi" w:cstheme="minorHAnsi"/>
          <w:szCs w:val="24"/>
        </w:rPr>
        <w:t xml:space="preserve">oggetto della </w:t>
      </w:r>
      <w:r w:rsidR="00B2256B">
        <w:rPr>
          <w:rFonts w:asciiTheme="majorHAnsi" w:hAnsiTheme="majorHAnsi" w:cstheme="minorHAnsi"/>
          <w:szCs w:val="24"/>
        </w:rPr>
        <w:t xml:space="preserve">presente interrogazione </w:t>
      </w:r>
      <w:r w:rsidR="00CC6623">
        <w:rPr>
          <w:rFonts w:asciiTheme="majorHAnsi" w:hAnsiTheme="majorHAnsi" w:cstheme="minorHAnsi"/>
          <w:szCs w:val="24"/>
        </w:rPr>
        <w:t>abbia seguito</w:t>
      </w:r>
      <w:r>
        <w:rPr>
          <w:rFonts w:asciiTheme="majorHAnsi" w:hAnsiTheme="majorHAnsi" w:cstheme="minorHAnsi"/>
          <w:szCs w:val="24"/>
        </w:rPr>
        <w:t xml:space="preserve"> le </w:t>
      </w:r>
      <w:r w:rsidR="000D491F">
        <w:rPr>
          <w:rFonts w:asciiTheme="majorHAnsi" w:hAnsiTheme="majorHAnsi" w:cstheme="minorHAnsi"/>
          <w:szCs w:val="24"/>
        </w:rPr>
        <w:t xml:space="preserve">normali </w:t>
      </w:r>
      <w:r>
        <w:rPr>
          <w:rFonts w:asciiTheme="majorHAnsi" w:hAnsiTheme="majorHAnsi" w:cstheme="minorHAnsi"/>
          <w:szCs w:val="24"/>
        </w:rPr>
        <w:t xml:space="preserve">procedure </w:t>
      </w:r>
      <w:r w:rsidR="000D491F">
        <w:rPr>
          <w:rFonts w:asciiTheme="majorHAnsi" w:hAnsiTheme="majorHAnsi" w:cstheme="minorHAnsi"/>
          <w:szCs w:val="24"/>
        </w:rPr>
        <w:t>previst</w:t>
      </w:r>
      <w:r w:rsidR="00504130">
        <w:rPr>
          <w:rFonts w:asciiTheme="majorHAnsi" w:hAnsiTheme="majorHAnsi" w:cstheme="minorHAnsi"/>
          <w:szCs w:val="24"/>
        </w:rPr>
        <w:t>e</w:t>
      </w:r>
      <w:r w:rsidR="000D491F">
        <w:rPr>
          <w:rFonts w:asciiTheme="majorHAnsi" w:hAnsiTheme="majorHAnsi" w:cstheme="minorHAnsi"/>
          <w:szCs w:val="24"/>
        </w:rPr>
        <w:t xml:space="preserve"> </w:t>
      </w:r>
      <w:r w:rsidR="00882B36">
        <w:rPr>
          <w:rFonts w:asciiTheme="majorHAnsi" w:hAnsiTheme="majorHAnsi" w:cstheme="minorHAnsi"/>
          <w:szCs w:val="24"/>
        </w:rPr>
        <w:t>d</w:t>
      </w:r>
      <w:r w:rsidR="000D491F">
        <w:rPr>
          <w:rFonts w:asciiTheme="majorHAnsi" w:hAnsiTheme="majorHAnsi" w:cstheme="minorHAnsi"/>
          <w:szCs w:val="24"/>
        </w:rPr>
        <w:t>alla</w:t>
      </w:r>
      <w:r w:rsidR="00882B36">
        <w:rPr>
          <w:rFonts w:asciiTheme="majorHAnsi" w:hAnsiTheme="majorHAnsi" w:cstheme="minorHAnsi"/>
          <w:szCs w:val="24"/>
        </w:rPr>
        <w:t xml:space="preserve"> legge</w:t>
      </w:r>
      <w:r w:rsidR="0039497B">
        <w:rPr>
          <w:rFonts w:asciiTheme="majorHAnsi" w:hAnsiTheme="majorHAnsi" w:cstheme="minorHAnsi"/>
          <w:szCs w:val="24"/>
        </w:rPr>
        <w:t xml:space="preserve">, </w:t>
      </w:r>
      <w:r w:rsidR="000D491F">
        <w:rPr>
          <w:rFonts w:asciiTheme="majorHAnsi" w:hAnsiTheme="majorHAnsi" w:cstheme="minorHAnsi"/>
          <w:szCs w:val="24"/>
        </w:rPr>
        <w:t xml:space="preserve">che riguardano </w:t>
      </w:r>
      <w:r w:rsidR="007947A5">
        <w:rPr>
          <w:rFonts w:asciiTheme="majorHAnsi" w:hAnsiTheme="majorHAnsi" w:cstheme="minorHAnsi"/>
          <w:szCs w:val="24"/>
        </w:rPr>
        <w:t>tutte le attivit</w:t>
      </w:r>
      <w:r w:rsidR="00277FE6">
        <w:rPr>
          <w:rFonts w:asciiTheme="majorHAnsi" w:hAnsiTheme="majorHAnsi" w:cstheme="minorHAnsi"/>
          <w:szCs w:val="24"/>
        </w:rPr>
        <w:t xml:space="preserve">à che ricadono all’interno </w:t>
      </w:r>
      <w:r w:rsidR="00F51E73">
        <w:rPr>
          <w:rFonts w:asciiTheme="majorHAnsi" w:hAnsiTheme="majorHAnsi" w:cstheme="minorHAnsi"/>
          <w:szCs w:val="24"/>
        </w:rPr>
        <w:t>d</w:t>
      </w:r>
      <w:r w:rsidR="0039497B">
        <w:rPr>
          <w:rFonts w:asciiTheme="majorHAnsi" w:hAnsiTheme="majorHAnsi" w:cstheme="minorHAnsi"/>
          <w:szCs w:val="24"/>
        </w:rPr>
        <w:t xml:space="preserve">i </w:t>
      </w:r>
      <w:r w:rsidR="00F51E73">
        <w:rPr>
          <w:rFonts w:asciiTheme="majorHAnsi" w:hAnsiTheme="majorHAnsi" w:cstheme="minorHAnsi"/>
          <w:szCs w:val="24"/>
        </w:rPr>
        <w:t xml:space="preserve">aree protette, quali la </w:t>
      </w:r>
      <w:r w:rsidRPr="00AA76D5">
        <w:rPr>
          <w:rFonts w:asciiTheme="majorHAnsi" w:hAnsiTheme="majorHAnsi" w:cstheme="minorHAnsi"/>
          <w:szCs w:val="24"/>
        </w:rPr>
        <w:t>valutazione d’incidenza</w:t>
      </w:r>
      <w:r w:rsidR="00F51E73">
        <w:rPr>
          <w:rFonts w:asciiTheme="majorHAnsi" w:hAnsiTheme="majorHAnsi" w:cstheme="minorHAnsi"/>
          <w:szCs w:val="24"/>
        </w:rPr>
        <w:t>, la</w:t>
      </w:r>
      <w:r w:rsidRPr="00AA76D5">
        <w:rPr>
          <w:rFonts w:asciiTheme="majorHAnsi" w:hAnsiTheme="majorHAnsi" w:cstheme="minorHAnsi"/>
          <w:szCs w:val="24"/>
        </w:rPr>
        <w:t xml:space="preserve"> verifica della conformità ai piani e alle norme e misure di conservazione</w:t>
      </w:r>
      <w:r w:rsidR="00277FE6">
        <w:rPr>
          <w:rFonts w:asciiTheme="majorHAnsi" w:hAnsiTheme="majorHAnsi" w:cstheme="minorHAnsi"/>
          <w:szCs w:val="24"/>
        </w:rPr>
        <w:t>.</w:t>
      </w:r>
    </w:p>
    <w:p w14:paraId="2944B006" w14:textId="77777777" w:rsidR="00EC6364" w:rsidRDefault="00EC6364" w:rsidP="007D3CEA">
      <w:pPr>
        <w:spacing w:after="0"/>
        <w:ind w:left="284"/>
        <w:jc w:val="both"/>
        <w:rPr>
          <w:rFonts w:asciiTheme="majorHAnsi" w:hAnsiTheme="majorHAnsi" w:cstheme="minorHAnsi"/>
        </w:rPr>
      </w:pPr>
    </w:p>
    <w:p w14:paraId="37F1F085" w14:textId="77777777" w:rsidR="00F57C2F" w:rsidRPr="00E5710C" w:rsidRDefault="00F57C2F" w:rsidP="00FC3DB7">
      <w:pPr>
        <w:spacing w:after="0"/>
        <w:ind w:left="851" w:hanging="284"/>
        <w:jc w:val="both"/>
        <w:rPr>
          <w:rFonts w:asciiTheme="majorHAnsi" w:hAnsiTheme="majorHAnsi" w:cstheme="minorHAnsi"/>
        </w:rPr>
      </w:pPr>
    </w:p>
    <w:p w14:paraId="640C2F2E" w14:textId="6BF9E705" w:rsidR="00EE1D1A" w:rsidRPr="00E5710C" w:rsidRDefault="002F2525" w:rsidP="00F57C2F">
      <w:pPr>
        <w:pStyle w:val="Paragrafobase"/>
        <w:ind w:left="6096" w:firstLine="708"/>
        <w:jc w:val="both"/>
        <w:rPr>
          <w:rFonts w:asciiTheme="majorHAnsi" w:hAnsiTheme="majorHAnsi" w:cstheme="minorHAnsi"/>
        </w:rPr>
      </w:pPr>
      <w:r w:rsidRPr="00E5710C">
        <w:rPr>
          <w:rFonts w:asciiTheme="majorHAnsi" w:hAnsiTheme="majorHAnsi" w:cstheme="minorHAnsi"/>
        </w:rPr>
        <w:t>La</w:t>
      </w:r>
      <w:r w:rsidR="00743362" w:rsidRPr="00E5710C">
        <w:rPr>
          <w:rFonts w:asciiTheme="majorHAnsi" w:hAnsiTheme="majorHAnsi" w:cstheme="minorHAnsi"/>
        </w:rPr>
        <w:t xml:space="preserve"> C</w:t>
      </w:r>
      <w:r w:rsidR="00C648B6">
        <w:rPr>
          <w:rFonts w:asciiTheme="majorHAnsi" w:hAnsiTheme="majorHAnsi" w:cstheme="minorHAnsi"/>
        </w:rPr>
        <w:t>apogruppo</w:t>
      </w:r>
    </w:p>
    <w:p w14:paraId="427AE123" w14:textId="77777777" w:rsidR="009145DA" w:rsidRPr="00E5710C" w:rsidRDefault="002F2525" w:rsidP="00F57C2F">
      <w:pPr>
        <w:pStyle w:val="Paragrafobase"/>
        <w:ind w:left="6096" w:firstLine="708"/>
        <w:jc w:val="both"/>
        <w:rPr>
          <w:rFonts w:asciiTheme="majorHAnsi" w:hAnsiTheme="majorHAnsi" w:cstheme="minorHAnsi"/>
          <w:b/>
          <w:i/>
        </w:rPr>
      </w:pPr>
      <w:r w:rsidRPr="00E5710C">
        <w:rPr>
          <w:rFonts w:asciiTheme="majorHAnsi" w:hAnsiTheme="majorHAnsi" w:cstheme="minorHAnsi"/>
          <w:b/>
          <w:i/>
        </w:rPr>
        <w:t>Silvia</w:t>
      </w:r>
      <w:r w:rsidR="006B6170" w:rsidRPr="00E5710C">
        <w:rPr>
          <w:rFonts w:asciiTheme="majorHAnsi" w:hAnsiTheme="majorHAnsi" w:cstheme="minorHAnsi"/>
          <w:b/>
          <w:i/>
        </w:rPr>
        <w:t xml:space="preserve"> </w:t>
      </w:r>
      <w:r w:rsidRPr="00E5710C">
        <w:rPr>
          <w:rFonts w:asciiTheme="majorHAnsi" w:hAnsiTheme="majorHAnsi" w:cstheme="minorHAnsi"/>
          <w:b/>
          <w:i/>
        </w:rPr>
        <w:t>Zamboni</w:t>
      </w:r>
    </w:p>
    <w:sectPr w:rsidR="009145DA" w:rsidRPr="00E5710C" w:rsidSect="002B397E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3661F" w14:textId="77777777" w:rsidR="00A4071E" w:rsidRDefault="00A4071E">
      <w:r>
        <w:separator/>
      </w:r>
    </w:p>
  </w:endnote>
  <w:endnote w:type="continuationSeparator" w:id="0">
    <w:p w14:paraId="5BD26D79" w14:textId="77777777" w:rsidR="00A4071E" w:rsidRDefault="00A4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2C61" w14:textId="77777777" w:rsidR="00536A88" w:rsidRDefault="00536A88" w:rsidP="00536A88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181264ED" w14:textId="77777777" w:rsidR="00536A88" w:rsidRDefault="00536A88" w:rsidP="00536A88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39D33B0D" wp14:editId="778D26CE">
          <wp:extent cx="3985404" cy="50407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7A1CBB84" w14:textId="69A62E53" w:rsidR="0002133F" w:rsidRPr="00536A88" w:rsidRDefault="00536A88" w:rsidP="00536A88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Pr="003124D6">
      <w:rPr>
        <w:rFonts w:asciiTheme="minorHAnsi" w:hAnsiTheme="minorHAnsi" w:cs="Arial"/>
        <w:b/>
        <w:sz w:val="18"/>
        <w:szCs w:val="18"/>
      </w:rPr>
      <w:t>527.</w:t>
    </w:r>
    <w:r>
      <w:rPr>
        <w:rFonts w:asciiTheme="minorHAnsi" w:hAnsiTheme="minorHAnsi" w:cs="Arial"/>
        <w:b/>
        <w:sz w:val="18"/>
        <w:szCs w:val="18"/>
      </w:rPr>
      <w:t>5190-6517</w:t>
    </w:r>
    <w:r>
      <w:rPr>
        <w:rFonts w:asciiTheme="minorHAnsi" w:hAnsiTheme="minorHAnsi" w:cs="Arial"/>
        <w:b/>
        <w:sz w:val="18"/>
        <w:szCs w:val="18"/>
      </w:rPr>
      <w:br/>
    </w:r>
    <w:proofErr w:type="gramStart"/>
    <w:r w:rsidRPr="00D805DE">
      <w:rPr>
        <w:rFonts w:asciiTheme="minorHAnsi" w:hAnsiTheme="minorHAnsi" w:cs="Arial"/>
        <w:b/>
        <w:bCs/>
        <w:sz w:val="18"/>
        <w:szCs w:val="18"/>
      </w:rPr>
      <w:t>email</w:t>
    </w:r>
    <w:proofErr w:type="gramEnd"/>
    <w:r w:rsidRPr="00D805DE">
      <w:rPr>
        <w:rFonts w:asciiTheme="minorHAnsi" w:hAnsiTheme="minorHAnsi" w:cs="Arial"/>
        <w:b/>
        <w:sz w:val="18"/>
        <w:szCs w:val="18"/>
      </w:rPr>
      <w:t xml:space="preserve"> </w:t>
    </w:r>
    <w:hyperlink r:id="rId2" w:history="1">
      <w:r>
        <w:rPr>
          <w:rStyle w:val="Collegamentoipertestuale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393C" w14:textId="77777777" w:rsidR="00536A88" w:rsidRDefault="00536A88" w:rsidP="00536A88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254A8DFD" w14:textId="77777777" w:rsidR="00536A88" w:rsidRDefault="00536A88" w:rsidP="00536A88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04C1C1E4" wp14:editId="1837F670">
          <wp:extent cx="3985404" cy="5040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0199879F" w14:textId="20C9E773" w:rsidR="0002133F" w:rsidRPr="00536A88" w:rsidRDefault="00536A88" w:rsidP="00536A88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Pr="003124D6">
      <w:rPr>
        <w:rFonts w:asciiTheme="minorHAnsi" w:hAnsiTheme="minorHAnsi" w:cs="Arial"/>
        <w:b/>
        <w:sz w:val="18"/>
        <w:szCs w:val="18"/>
      </w:rPr>
      <w:t>527.</w:t>
    </w:r>
    <w:r>
      <w:rPr>
        <w:rFonts w:asciiTheme="minorHAnsi" w:hAnsiTheme="minorHAnsi" w:cs="Arial"/>
        <w:b/>
        <w:sz w:val="18"/>
        <w:szCs w:val="18"/>
      </w:rPr>
      <w:t>5190-6517</w:t>
    </w:r>
    <w:r>
      <w:rPr>
        <w:rFonts w:asciiTheme="minorHAnsi" w:hAnsiTheme="minorHAnsi" w:cs="Arial"/>
        <w:b/>
        <w:sz w:val="18"/>
        <w:szCs w:val="18"/>
      </w:rPr>
      <w:br/>
    </w:r>
    <w:proofErr w:type="gramStart"/>
    <w:r w:rsidRPr="00D805DE">
      <w:rPr>
        <w:rFonts w:asciiTheme="minorHAnsi" w:hAnsiTheme="minorHAnsi" w:cs="Arial"/>
        <w:b/>
        <w:bCs/>
        <w:sz w:val="18"/>
        <w:szCs w:val="18"/>
      </w:rPr>
      <w:t>email</w:t>
    </w:r>
    <w:proofErr w:type="gramEnd"/>
    <w:r w:rsidRPr="00D805DE">
      <w:rPr>
        <w:rFonts w:asciiTheme="minorHAnsi" w:hAnsiTheme="minorHAnsi" w:cs="Arial"/>
        <w:b/>
        <w:sz w:val="18"/>
        <w:szCs w:val="18"/>
      </w:rPr>
      <w:t xml:space="preserve"> </w:t>
    </w:r>
    <w:hyperlink r:id="rId2" w:history="1">
      <w:r>
        <w:rPr>
          <w:rStyle w:val="Collegamentoipertestuale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6203" w14:textId="77777777" w:rsidR="00A4071E" w:rsidRDefault="00A4071E">
      <w:r>
        <w:separator/>
      </w:r>
    </w:p>
  </w:footnote>
  <w:footnote w:type="continuationSeparator" w:id="0">
    <w:p w14:paraId="49F0F986" w14:textId="77777777" w:rsidR="00A4071E" w:rsidRDefault="00A4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9303F" w14:textId="2FCAE6D4" w:rsidR="0002133F" w:rsidRPr="008946D5" w:rsidRDefault="00242DF1" w:rsidP="008946D5">
    <w:pPr>
      <w:pStyle w:val="Intestazione"/>
      <w:jc w:val="center"/>
    </w:pPr>
    <w:r>
      <w:rPr>
        <w:noProof/>
      </w:rPr>
      <w:drawing>
        <wp:inline distT="0" distB="0" distL="0" distR="0" wp14:anchorId="16061EB2" wp14:editId="7FC087F0">
          <wp:extent cx="1033670" cy="1033670"/>
          <wp:effectExtent l="0" t="0" r="0" b="0"/>
          <wp:docPr id="3" name="Immagine 3" descr="Immagine che contiene segnale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bolo verdi emilia romag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202" cy="104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34AB"/>
    <w:multiLevelType w:val="hybridMultilevel"/>
    <w:tmpl w:val="A07AFBE8"/>
    <w:lvl w:ilvl="0" w:tplc="B0923C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E0F98"/>
    <w:multiLevelType w:val="multilevel"/>
    <w:tmpl w:val="EFF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B36A7"/>
    <w:multiLevelType w:val="multilevel"/>
    <w:tmpl w:val="BA7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E72EC"/>
    <w:multiLevelType w:val="hybridMultilevel"/>
    <w:tmpl w:val="0BDC7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1861A3"/>
    <w:multiLevelType w:val="hybridMultilevel"/>
    <w:tmpl w:val="01E8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594907"/>
    <w:multiLevelType w:val="hybridMultilevel"/>
    <w:tmpl w:val="86585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395F2B"/>
    <w:multiLevelType w:val="hybridMultilevel"/>
    <w:tmpl w:val="56E043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200FE9"/>
    <w:multiLevelType w:val="hybridMultilevel"/>
    <w:tmpl w:val="42202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9E5D57"/>
    <w:multiLevelType w:val="hybridMultilevel"/>
    <w:tmpl w:val="3C32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425F29"/>
    <w:multiLevelType w:val="hybridMultilevel"/>
    <w:tmpl w:val="E5FE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F74A4E"/>
    <w:multiLevelType w:val="hybridMultilevel"/>
    <w:tmpl w:val="BB3A1EDA"/>
    <w:lvl w:ilvl="0" w:tplc="B0923C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80016E"/>
    <w:multiLevelType w:val="hybridMultilevel"/>
    <w:tmpl w:val="345C0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E95B10"/>
    <w:multiLevelType w:val="hybridMultilevel"/>
    <w:tmpl w:val="9DBCD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F94AAC"/>
    <w:multiLevelType w:val="hybridMultilevel"/>
    <w:tmpl w:val="DC4CDC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CD6D84"/>
    <w:multiLevelType w:val="hybridMultilevel"/>
    <w:tmpl w:val="97AE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56891"/>
    <w:multiLevelType w:val="hybridMultilevel"/>
    <w:tmpl w:val="BA643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C905A3"/>
    <w:multiLevelType w:val="hybridMultilevel"/>
    <w:tmpl w:val="CC06B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5"/>
  </w:num>
  <w:num w:numId="5">
    <w:abstractNumId w:val="16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15"/>
  </w:num>
  <w:num w:numId="15">
    <w:abstractNumId w:val="3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62"/>
    <w:rsid w:val="00000DCD"/>
    <w:rsid w:val="00000F84"/>
    <w:rsid w:val="00003787"/>
    <w:rsid w:val="00004954"/>
    <w:rsid w:val="00004D52"/>
    <w:rsid w:val="00006480"/>
    <w:rsid w:val="00007A35"/>
    <w:rsid w:val="00011E73"/>
    <w:rsid w:val="00012013"/>
    <w:rsid w:val="0001642C"/>
    <w:rsid w:val="0001768E"/>
    <w:rsid w:val="00020941"/>
    <w:rsid w:val="000211A7"/>
    <w:rsid w:val="0002133F"/>
    <w:rsid w:val="0002134E"/>
    <w:rsid w:val="00021804"/>
    <w:rsid w:val="00022DFA"/>
    <w:rsid w:val="00023B15"/>
    <w:rsid w:val="00024488"/>
    <w:rsid w:val="0002589F"/>
    <w:rsid w:val="000260B4"/>
    <w:rsid w:val="00026515"/>
    <w:rsid w:val="000274DA"/>
    <w:rsid w:val="00031317"/>
    <w:rsid w:val="000324E2"/>
    <w:rsid w:val="000329BE"/>
    <w:rsid w:val="00033ADC"/>
    <w:rsid w:val="00034750"/>
    <w:rsid w:val="00034DFE"/>
    <w:rsid w:val="00036DA4"/>
    <w:rsid w:val="000420AF"/>
    <w:rsid w:val="00042AEA"/>
    <w:rsid w:val="00042ED4"/>
    <w:rsid w:val="000438B9"/>
    <w:rsid w:val="00045584"/>
    <w:rsid w:val="0004656D"/>
    <w:rsid w:val="00047C4F"/>
    <w:rsid w:val="00050A5F"/>
    <w:rsid w:val="0005103D"/>
    <w:rsid w:val="00052355"/>
    <w:rsid w:val="0005599E"/>
    <w:rsid w:val="000607F5"/>
    <w:rsid w:val="000609A5"/>
    <w:rsid w:val="00060A4F"/>
    <w:rsid w:val="00061C5D"/>
    <w:rsid w:val="00061D9E"/>
    <w:rsid w:val="0006240D"/>
    <w:rsid w:val="00062747"/>
    <w:rsid w:val="00064076"/>
    <w:rsid w:val="00067DDF"/>
    <w:rsid w:val="000701B1"/>
    <w:rsid w:val="00071992"/>
    <w:rsid w:val="00072B58"/>
    <w:rsid w:val="0007384E"/>
    <w:rsid w:val="00074E19"/>
    <w:rsid w:val="000751ED"/>
    <w:rsid w:val="000768C8"/>
    <w:rsid w:val="000803A3"/>
    <w:rsid w:val="0008060F"/>
    <w:rsid w:val="000821CC"/>
    <w:rsid w:val="00082A93"/>
    <w:rsid w:val="00083866"/>
    <w:rsid w:val="00083E69"/>
    <w:rsid w:val="000856FF"/>
    <w:rsid w:val="0008762F"/>
    <w:rsid w:val="0009006E"/>
    <w:rsid w:val="00090DCA"/>
    <w:rsid w:val="00090F5F"/>
    <w:rsid w:val="000910B2"/>
    <w:rsid w:val="000919DE"/>
    <w:rsid w:val="00091E35"/>
    <w:rsid w:val="00092FA2"/>
    <w:rsid w:val="000940D3"/>
    <w:rsid w:val="00095211"/>
    <w:rsid w:val="00095AA9"/>
    <w:rsid w:val="00096CAB"/>
    <w:rsid w:val="000A03E8"/>
    <w:rsid w:val="000A16E2"/>
    <w:rsid w:val="000A3A87"/>
    <w:rsid w:val="000A7D6C"/>
    <w:rsid w:val="000B522E"/>
    <w:rsid w:val="000B579D"/>
    <w:rsid w:val="000B5C36"/>
    <w:rsid w:val="000B5F5D"/>
    <w:rsid w:val="000B675E"/>
    <w:rsid w:val="000B6BF5"/>
    <w:rsid w:val="000C070B"/>
    <w:rsid w:val="000C0913"/>
    <w:rsid w:val="000C213C"/>
    <w:rsid w:val="000C7684"/>
    <w:rsid w:val="000D0377"/>
    <w:rsid w:val="000D0CA7"/>
    <w:rsid w:val="000D491F"/>
    <w:rsid w:val="000D7EB4"/>
    <w:rsid w:val="000E04E0"/>
    <w:rsid w:val="000E0C87"/>
    <w:rsid w:val="000E16D5"/>
    <w:rsid w:val="000E2353"/>
    <w:rsid w:val="000E261D"/>
    <w:rsid w:val="000E3BEA"/>
    <w:rsid w:val="000E432E"/>
    <w:rsid w:val="000E533F"/>
    <w:rsid w:val="000E5D39"/>
    <w:rsid w:val="000E7AA5"/>
    <w:rsid w:val="000F093F"/>
    <w:rsid w:val="000F09E3"/>
    <w:rsid w:val="000F0C71"/>
    <w:rsid w:val="000F0FEB"/>
    <w:rsid w:val="000F2AF7"/>
    <w:rsid w:val="000F6647"/>
    <w:rsid w:val="000F6BDE"/>
    <w:rsid w:val="000F72E5"/>
    <w:rsid w:val="00100205"/>
    <w:rsid w:val="00100DA3"/>
    <w:rsid w:val="001031D3"/>
    <w:rsid w:val="00103F71"/>
    <w:rsid w:val="0010405A"/>
    <w:rsid w:val="00104DC4"/>
    <w:rsid w:val="0010646D"/>
    <w:rsid w:val="0011299B"/>
    <w:rsid w:val="001163FD"/>
    <w:rsid w:val="0011652B"/>
    <w:rsid w:val="00116732"/>
    <w:rsid w:val="00116A92"/>
    <w:rsid w:val="00121BD9"/>
    <w:rsid w:val="00121C7B"/>
    <w:rsid w:val="00121FCF"/>
    <w:rsid w:val="001221B1"/>
    <w:rsid w:val="00124777"/>
    <w:rsid w:val="00125729"/>
    <w:rsid w:val="00130B6B"/>
    <w:rsid w:val="00130F79"/>
    <w:rsid w:val="00134264"/>
    <w:rsid w:val="0013685C"/>
    <w:rsid w:val="00136C15"/>
    <w:rsid w:val="00137E90"/>
    <w:rsid w:val="001403E1"/>
    <w:rsid w:val="00143721"/>
    <w:rsid w:val="00143B95"/>
    <w:rsid w:val="001478E3"/>
    <w:rsid w:val="00152130"/>
    <w:rsid w:val="0015679D"/>
    <w:rsid w:val="00161F51"/>
    <w:rsid w:val="00162540"/>
    <w:rsid w:val="00162913"/>
    <w:rsid w:val="0016304A"/>
    <w:rsid w:val="00163A73"/>
    <w:rsid w:val="00164F72"/>
    <w:rsid w:val="00165F8B"/>
    <w:rsid w:val="0016611D"/>
    <w:rsid w:val="00166972"/>
    <w:rsid w:val="00171597"/>
    <w:rsid w:val="001720D7"/>
    <w:rsid w:val="0017271E"/>
    <w:rsid w:val="00174CF4"/>
    <w:rsid w:val="00175D6E"/>
    <w:rsid w:val="001774A3"/>
    <w:rsid w:val="00177F8E"/>
    <w:rsid w:val="001807EF"/>
    <w:rsid w:val="00181B39"/>
    <w:rsid w:val="00182BC6"/>
    <w:rsid w:val="0018315F"/>
    <w:rsid w:val="00185FB6"/>
    <w:rsid w:val="00186380"/>
    <w:rsid w:val="0018638A"/>
    <w:rsid w:val="001877B8"/>
    <w:rsid w:val="00191EEB"/>
    <w:rsid w:val="0019260B"/>
    <w:rsid w:val="0019329F"/>
    <w:rsid w:val="00193C10"/>
    <w:rsid w:val="001A0027"/>
    <w:rsid w:val="001A53F1"/>
    <w:rsid w:val="001A73E1"/>
    <w:rsid w:val="001B1001"/>
    <w:rsid w:val="001B2E90"/>
    <w:rsid w:val="001B3042"/>
    <w:rsid w:val="001B3EAA"/>
    <w:rsid w:val="001B56C1"/>
    <w:rsid w:val="001B66E9"/>
    <w:rsid w:val="001C0013"/>
    <w:rsid w:val="001C2425"/>
    <w:rsid w:val="001C3E2B"/>
    <w:rsid w:val="001C43C2"/>
    <w:rsid w:val="001C4614"/>
    <w:rsid w:val="001C5446"/>
    <w:rsid w:val="001C5605"/>
    <w:rsid w:val="001C5735"/>
    <w:rsid w:val="001C65CE"/>
    <w:rsid w:val="001D03D2"/>
    <w:rsid w:val="001D0711"/>
    <w:rsid w:val="001D168C"/>
    <w:rsid w:val="001D2A1F"/>
    <w:rsid w:val="001D3FF3"/>
    <w:rsid w:val="001D7AF3"/>
    <w:rsid w:val="001E16B0"/>
    <w:rsid w:val="001E19E1"/>
    <w:rsid w:val="001E30CF"/>
    <w:rsid w:val="001E34AF"/>
    <w:rsid w:val="001E3A48"/>
    <w:rsid w:val="001E4BD2"/>
    <w:rsid w:val="001E62F6"/>
    <w:rsid w:val="001E6378"/>
    <w:rsid w:val="001E7279"/>
    <w:rsid w:val="001E7F58"/>
    <w:rsid w:val="001F11D0"/>
    <w:rsid w:val="001F2023"/>
    <w:rsid w:val="001F3B32"/>
    <w:rsid w:val="001F520C"/>
    <w:rsid w:val="001F679E"/>
    <w:rsid w:val="001F68B3"/>
    <w:rsid w:val="001F7852"/>
    <w:rsid w:val="002001E4"/>
    <w:rsid w:val="00200D98"/>
    <w:rsid w:val="00202688"/>
    <w:rsid w:val="00204B80"/>
    <w:rsid w:val="00205B03"/>
    <w:rsid w:val="00205F7E"/>
    <w:rsid w:val="00206622"/>
    <w:rsid w:val="00206BE8"/>
    <w:rsid w:val="00210101"/>
    <w:rsid w:val="00210C1E"/>
    <w:rsid w:val="00211CD7"/>
    <w:rsid w:val="00211D1C"/>
    <w:rsid w:val="00212012"/>
    <w:rsid w:val="002125F5"/>
    <w:rsid w:val="00212B36"/>
    <w:rsid w:val="0021347A"/>
    <w:rsid w:val="002153C9"/>
    <w:rsid w:val="0021778B"/>
    <w:rsid w:val="0022072D"/>
    <w:rsid w:val="00221E7B"/>
    <w:rsid w:val="0022250A"/>
    <w:rsid w:val="00222AA4"/>
    <w:rsid w:val="00222E8D"/>
    <w:rsid w:val="002231B1"/>
    <w:rsid w:val="002232FA"/>
    <w:rsid w:val="00223DEE"/>
    <w:rsid w:val="00224311"/>
    <w:rsid w:val="002243FD"/>
    <w:rsid w:val="00225848"/>
    <w:rsid w:val="0022746E"/>
    <w:rsid w:val="002278A5"/>
    <w:rsid w:val="00227A4B"/>
    <w:rsid w:val="0023142C"/>
    <w:rsid w:val="002349D4"/>
    <w:rsid w:val="00234EC2"/>
    <w:rsid w:val="00236173"/>
    <w:rsid w:val="00236265"/>
    <w:rsid w:val="00236557"/>
    <w:rsid w:val="00236EE5"/>
    <w:rsid w:val="00240B55"/>
    <w:rsid w:val="00240ED0"/>
    <w:rsid w:val="00242DF1"/>
    <w:rsid w:val="00244539"/>
    <w:rsid w:val="00246106"/>
    <w:rsid w:val="0024649C"/>
    <w:rsid w:val="002472C8"/>
    <w:rsid w:val="00247500"/>
    <w:rsid w:val="0025020C"/>
    <w:rsid w:val="002505C3"/>
    <w:rsid w:val="00251900"/>
    <w:rsid w:val="002523DA"/>
    <w:rsid w:val="002524E8"/>
    <w:rsid w:val="00254793"/>
    <w:rsid w:val="00255A6F"/>
    <w:rsid w:val="00255DCC"/>
    <w:rsid w:val="0025738B"/>
    <w:rsid w:val="0026035C"/>
    <w:rsid w:val="0026096E"/>
    <w:rsid w:val="00260C11"/>
    <w:rsid w:val="0026224C"/>
    <w:rsid w:val="00262569"/>
    <w:rsid w:val="002647F2"/>
    <w:rsid w:val="00267223"/>
    <w:rsid w:val="002675C7"/>
    <w:rsid w:val="002734C3"/>
    <w:rsid w:val="002738B9"/>
    <w:rsid w:val="00275669"/>
    <w:rsid w:val="00277CA7"/>
    <w:rsid w:val="00277FE6"/>
    <w:rsid w:val="002810A0"/>
    <w:rsid w:val="00282237"/>
    <w:rsid w:val="002822C6"/>
    <w:rsid w:val="002824A6"/>
    <w:rsid w:val="00282AB8"/>
    <w:rsid w:val="00283788"/>
    <w:rsid w:val="002848CF"/>
    <w:rsid w:val="00284C0F"/>
    <w:rsid w:val="002858F8"/>
    <w:rsid w:val="0028764E"/>
    <w:rsid w:val="0029172A"/>
    <w:rsid w:val="002A12EB"/>
    <w:rsid w:val="002A1899"/>
    <w:rsid w:val="002A3E0F"/>
    <w:rsid w:val="002A3F48"/>
    <w:rsid w:val="002A458A"/>
    <w:rsid w:val="002A5403"/>
    <w:rsid w:val="002B09B5"/>
    <w:rsid w:val="002B2627"/>
    <w:rsid w:val="002B397E"/>
    <w:rsid w:val="002B69A3"/>
    <w:rsid w:val="002B71F3"/>
    <w:rsid w:val="002C0563"/>
    <w:rsid w:val="002C0ABF"/>
    <w:rsid w:val="002C327D"/>
    <w:rsid w:val="002C4B60"/>
    <w:rsid w:val="002C783D"/>
    <w:rsid w:val="002D0DC2"/>
    <w:rsid w:val="002D1F2A"/>
    <w:rsid w:val="002D23DB"/>
    <w:rsid w:val="002D4DB5"/>
    <w:rsid w:val="002D50E9"/>
    <w:rsid w:val="002D5C17"/>
    <w:rsid w:val="002E02C3"/>
    <w:rsid w:val="002E0825"/>
    <w:rsid w:val="002E0924"/>
    <w:rsid w:val="002E1A25"/>
    <w:rsid w:val="002E3ED9"/>
    <w:rsid w:val="002E42B2"/>
    <w:rsid w:val="002E508E"/>
    <w:rsid w:val="002E561C"/>
    <w:rsid w:val="002F10FE"/>
    <w:rsid w:val="002F1950"/>
    <w:rsid w:val="002F24E3"/>
    <w:rsid w:val="002F2525"/>
    <w:rsid w:val="002F28F9"/>
    <w:rsid w:val="002F30DC"/>
    <w:rsid w:val="00302B32"/>
    <w:rsid w:val="003040D1"/>
    <w:rsid w:val="00304726"/>
    <w:rsid w:val="00306605"/>
    <w:rsid w:val="00306782"/>
    <w:rsid w:val="003113C9"/>
    <w:rsid w:val="00313DB6"/>
    <w:rsid w:val="003141F4"/>
    <w:rsid w:val="00314406"/>
    <w:rsid w:val="00316CAB"/>
    <w:rsid w:val="003215B7"/>
    <w:rsid w:val="00324C32"/>
    <w:rsid w:val="0032689E"/>
    <w:rsid w:val="003279E7"/>
    <w:rsid w:val="00330907"/>
    <w:rsid w:val="00333D1F"/>
    <w:rsid w:val="003349E2"/>
    <w:rsid w:val="003360B3"/>
    <w:rsid w:val="003374CE"/>
    <w:rsid w:val="00341F7F"/>
    <w:rsid w:val="0034208A"/>
    <w:rsid w:val="0034333A"/>
    <w:rsid w:val="00343ED5"/>
    <w:rsid w:val="00346582"/>
    <w:rsid w:val="003466E5"/>
    <w:rsid w:val="003469CD"/>
    <w:rsid w:val="0034770D"/>
    <w:rsid w:val="0034782D"/>
    <w:rsid w:val="00347A7C"/>
    <w:rsid w:val="00350651"/>
    <w:rsid w:val="0035089D"/>
    <w:rsid w:val="0035244C"/>
    <w:rsid w:val="0035264D"/>
    <w:rsid w:val="00353190"/>
    <w:rsid w:val="003532C2"/>
    <w:rsid w:val="0035443B"/>
    <w:rsid w:val="00357103"/>
    <w:rsid w:val="00357560"/>
    <w:rsid w:val="00357D81"/>
    <w:rsid w:val="003604DE"/>
    <w:rsid w:val="00361817"/>
    <w:rsid w:val="003634A7"/>
    <w:rsid w:val="003648FF"/>
    <w:rsid w:val="00364DB6"/>
    <w:rsid w:val="00365DE7"/>
    <w:rsid w:val="00367218"/>
    <w:rsid w:val="0037073B"/>
    <w:rsid w:val="00370CF4"/>
    <w:rsid w:val="00373C91"/>
    <w:rsid w:val="00381908"/>
    <w:rsid w:val="00382767"/>
    <w:rsid w:val="00382AE7"/>
    <w:rsid w:val="00385C53"/>
    <w:rsid w:val="0038627D"/>
    <w:rsid w:val="00390022"/>
    <w:rsid w:val="00392332"/>
    <w:rsid w:val="00393A75"/>
    <w:rsid w:val="00393AA6"/>
    <w:rsid w:val="00393F6C"/>
    <w:rsid w:val="0039497B"/>
    <w:rsid w:val="003A4764"/>
    <w:rsid w:val="003A7129"/>
    <w:rsid w:val="003A7843"/>
    <w:rsid w:val="003B1CD2"/>
    <w:rsid w:val="003B21BB"/>
    <w:rsid w:val="003B44E8"/>
    <w:rsid w:val="003B5444"/>
    <w:rsid w:val="003B75B3"/>
    <w:rsid w:val="003C09F6"/>
    <w:rsid w:val="003C0C6C"/>
    <w:rsid w:val="003C0DCF"/>
    <w:rsid w:val="003C35EA"/>
    <w:rsid w:val="003C4971"/>
    <w:rsid w:val="003C5068"/>
    <w:rsid w:val="003C6C9A"/>
    <w:rsid w:val="003D3908"/>
    <w:rsid w:val="003D3F81"/>
    <w:rsid w:val="003D425F"/>
    <w:rsid w:val="003D5F54"/>
    <w:rsid w:val="003D6DE0"/>
    <w:rsid w:val="003E3426"/>
    <w:rsid w:val="003E4149"/>
    <w:rsid w:val="003E4A56"/>
    <w:rsid w:val="003E5B13"/>
    <w:rsid w:val="003E6EA6"/>
    <w:rsid w:val="003E70FE"/>
    <w:rsid w:val="003F30BD"/>
    <w:rsid w:val="003F30D0"/>
    <w:rsid w:val="003F36A4"/>
    <w:rsid w:val="003F540B"/>
    <w:rsid w:val="003F60B5"/>
    <w:rsid w:val="003F7169"/>
    <w:rsid w:val="0040029C"/>
    <w:rsid w:val="00400CC2"/>
    <w:rsid w:val="004014AC"/>
    <w:rsid w:val="00403639"/>
    <w:rsid w:val="0040631A"/>
    <w:rsid w:val="0041022F"/>
    <w:rsid w:val="004115A8"/>
    <w:rsid w:val="00413431"/>
    <w:rsid w:val="00413F67"/>
    <w:rsid w:val="00422088"/>
    <w:rsid w:val="00422783"/>
    <w:rsid w:val="0042379D"/>
    <w:rsid w:val="0042416B"/>
    <w:rsid w:val="0042472B"/>
    <w:rsid w:val="00424A36"/>
    <w:rsid w:val="00425614"/>
    <w:rsid w:val="004277A2"/>
    <w:rsid w:val="004310BE"/>
    <w:rsid w:val="0043122F"/>
    <w:rsid w:val="004323BE"/>
    <w:rsid w:val="00432505"/>
    <w:rsid w:val="004329E4"/>
    <w:rsid w:val="0043332A"/>
    <w:rsid w:val="00433837"/>
    <w:rsid w:val="00434493"/>
    <w:rsid w:val="004354BE"/>
    <w:rsid w:val="004357DF"/>
    <w:rsid w:val="00436141"/>
    <w:rsid w:val="00437508"/>
    <w:rsid w:val="00437730"/>
    <w:rsid w:val="004414AA"/>
    <w:rsid w:val="00442366"/>
    <w:rsid w:val="004434FE"/>
    <w:rsid w:val="00446BBA"/>
    <w:rsid w:val="00447071"/>
    <w:rsid w:val="004514D0"/>
    <w:rsid w:val="0045153F"/>
    <w:rsid w:val="004535BB"/>
    <w:rsid w:val="00453A3C"/>
    <w:rsid w:val="00454FF7"/>
    <w:rsid w:val="00455716"/>
    <w:rsid w:val="004572DA"/>
    <w:rsid w:val="004603F5"/>
    <w:rsid w:val="00460EFF"/>
    <w:rsid w:val="00462232"/>
    <w:rsid w:val="00463329"/>
    <w:rsid w:val="00464837"/>
    <w:rsid w:val="0046625A"/>
    <w:rsid w:val="00466EB1"/>
    <w:rsid w:val="004670D7"/>
    <w:rsid w:val="00467C3C"/>
    <w:rsid w:val="004705F3"/>
    <w:rsid w:val="00473C39"/>
    <w:rsid w:val="00475AF7"/>
    <w:rsid w:val="00475E80"/>
    <w:rsid w:val="0047697D"/>
    <w:rsid w:val="00480199"/>
    <w:rsid w:val="00480D6E"/>
    <w:rsid w:val="004828B6"/>
    <w:rsid w:val="00483B84"/>
    <w:rsid w:val="00484DC7"/>
    <w:rsid w:val="00484FF3"/>
    <w:rsid w:val="00487409"/>
    <w:rsid w:val="00492083"/>
    <w:rsid w:val="0049497D"/>
    <w:rsid w:val="00496961"/>
    <w:rsid w:val="00497FAC"/>
    <w:rsid w:val="004A0618"/>
    <w:rsid w:val="004A2511"/>
    <w:rsid w:val="004A7FAE"/>
    <w:rsid w:val="004B012A"/>
    <w:rsid w:val="004B31E4"/>
    <w:rsid w:val="004B60D4"/>
    <w:rsid w:val="004B6A7F"/>
    <w:rsid w:val="004B6AB2"/>
    <w:rsid w:val="004B6F17"/>
    <w:rsid w:val="004C1F62"/>
    <w:rsid w:val="004C34D0"/>
    <w:rsid w:val="004C3B91"/>
    <w:rsid w:val="004C48B2"/>
    <w:rsid w:val="004C7D82"/>
    <w:rsid w:val="004D201A"/>
    <w:rsid w:val="004D38A6"/>
    <w:rsid w:val="004D3927"/>
    <w:rsid w:val="004D392F"/>
    <w:rsid w:val="004D4308"/>
    <w:rsid w:val="004D5A46"/>
    <w:rsid w:val="004D6BD4"/>
    <w:rsid w:val="004D76FC"/>
    <w:rsid w:val="004D7951"/>
    <w:rsid w:val="004E0C38"/>
    <w:rsid w:val="004E128F"/>
    <w:rsid w:val="004E1D41"/>
    <w:rsid w:val="004E47BB"/>
    <w:rsid w:val="004E4DA5"/>
    <w:rsid w:val="004E5274"/>
    <w:rsid w:val="004E54FD"/>
    <w:rsid w:val="004E5CCC"/>
    <w:rsid w:val="004E7B88"/>
    <w:rsid w:val="004F0AAC"/>
    <w:rsid w:val="004F126C"/>
    <w:rsid w:val="004F1361"/>
    <w:rsid w:val="004F2DD8"/>
    <w:rsid w:val="004F31EC"/>
    <w:rsid w:val="004F3C73"/>
    <w:rsid w:val="004F4BB1"/>
    <w:rsid w:val="004F54EF"/>
    <w:rsid w:val="004F6E54"/>
    <w:rsid w:val="00501138"/>
    <w:rsid w:val="00501439"/>
    <w:rsid w:val="0050180B"/>
    <w:rsid w:val="00501BE6"/>
    <w:rsid w:val="00502061"/>
    <w:rsid w:val="00503E1B"/>
    <w:rsid w:val="00504130"/>
    <w:rsid w:val="00504E79"/>
    <w:rsid w:val="00504F9F"/>
    <w:rsid w:val="00507C70"/>
    <w:rsid w:val="005115F1"/>
    <w:rsid w:val="00511F4F"/>
    <w:rsid w:val="00513500"/>
    <w:rsid w:val="00513D85"/>
    <w:rsid w:val="00514002"/>
    <w:rsid w:val="00514ED6"/>
    <w:rsid w:val="00514FE3"/>
    <w:rsid w:val="005166A0"/>
    <w:rsid w:val="0051747D"/>
    <w:rsid w:val="00517F29"/>
    <w:rsid w:val="00522CB9"/>
    <w:rsid w:val="005233CA"/>
    <w:rsid w:val="0052619F"/>
    <w:rsid w:val="00526565"/>
    <w:rsid w:val="00526607"/>
    <w:rsid w:val="0053061B"/>
    <w:rsid w:val="005306BD"/>
    <w:rsid w:val="00530AE1"/>
    <w:rsid w:val="00530B2C"/>
    <w:rsid w:val="00530DF8"/>
    <w:rsid w:val="00531C93"/>
    <w:rsid w:val="00532636"/>
    <w:rsid w:val="00532D94"/>
    <w:rsid w:val="00533953"/>
    <w:rsid w:val="00536A88"/>
    <w:rsid w:val="00540234"/>
    <w:rsid w:val="00541197"/>
    <w:rsid w:val="005413D7"/>
    <w:rsid w:val="0054233E"/>
    <w:rsid w:val="00543453"/>
    <w:rsid w:val="00545459"/>
    <w:rsid w:val="005469B1"/>
    <w:rsid w:val="0055119A"/>
    <w:rsid w:val="00554DD0"/>
    <w:rsid w:val="00555365"/>
    <w:rsid w:val="005568D0"/>
    <w:rsid w:val="00557E16"/>
    <w:rsid w:val="005607F4"/>
    <w:rsid w:val="005626C5"/>
    <w:rsid w:val="00562DCF"/>
    <w:rsid w:val="0056558D"/>
    <w:rsid w:val="0056559F"/>
    <w:rsid w:val="00567037"/>
    <w:rsid w:val="0057023D"/>
    <w:rsid w:val="00574C9F"/>
    <w:rsid w:val="00580667"/>
    <w:rsid w:val="00580C6C"/>
    <w:rsid w:val="00580CDF"/>
    <w:rsid w:val="005826DE"/>
    <w:rsid w:val="00582B9A"/>
    <w:rsid w:val="00583931"/>
    <w:rsid w:val="00584D52"/>
    <w:rsid w:val="00584E2A"/>
    <w:rsid w:val="00590D9D"/>
    <w:rsid w:val="00591842"/>
    <w:rsid w:val="00592AFD"/>
    <w:rsid w:val="00592C16"/>
    <w:rsid w:val="005937F3"/>
    <w:rsid w:val="00594CAA"/>
    <w:rsid w:val="0059594B"/>
    <w:rsid w:val="00595E75"/>
    <w:rsid w:val="00596434"/>
    <w:rsid w:val="005975F4"/>
    <w:rsid w:val="005A010C"/>
    <w:rsid w:val="005A1C7B"/>
    <w:rsid w:val="005A2366"/>
    <w:rsid w:val="005A28FA"/>
    <w:rsid w:val="005A4ED4"/>
    <w:rsid w:val="005B0CA4"/>
    <w:rsid w:val="005B1C36"/>
    <w:rsid w:val="005B1D79"/>
    <w:rsid w:val="005B1FC1"/>
    <w:rsid w:val="005B4434"/>
    <w:rsid w:val="005B45C2"/>
    <w:rsid w:val="005B68AA"/>
    <w:rsid w:val="005C1C7C"/>
    <w:rsid w:val="005C69D4"/>
    <w:rsid w:val="005C6AFF"/>
    <w:rsid w:val="005C6EE3"/>
    <w:rsid w:val="005D1353"/>
    <w:rsid w:val="005D1BE2"/>
    <w:rsid w:val="005D4A2E"/>
    <w:rsid w:val="005D5C7F"/>
    <w:rsid w:val="005D5CCD"/>
    <w:rsid w:val="005D7F99"/>
    <w:rsid w:val="005E2A7E"/>
    <w:rsid w:val="005E3E8A"/>
    <w:rsid w:val="005E53AC"/>
    <w:rsid w:val="005E5E7F"/>
    <w:rsid w:val="005E6F5F"/>
    <w:rsid w:val="005F0185"/>
    <w:rsid w:val="005F1726"/>
    <w:rsid w:val="005F20F8"/>
    <w:rsid w:val="005F25F6"/>
    <w:rsid w:val="00600241"/>
    <w:rsid w:val="006036C2"/>
    <w:rsid w:val="00603CF0"/>
    <w:rsid w:val="00606814"/>
    <w:rsid w:val="006078BB"/>
    <w:rsid w:val="00610A7B"/>
    <w:rsid w:val="0061239B"/>
    <w:rsid w:val="00612995"/>
    <w:rsid w:val="00612B67"/>
    <w:rsid w:val="00612D05"/>
    <w:rsid w:val="00613C48"/>
    <w:rsid w:val="00613FCA"/>
    <w:rsid w:val="00614497"/>
    <w:rsid w:val="00615ADC"/>
    <w:rsid w:val="006179E2"/>
    <w:rsid w:val="00620188"/>
    <w:rsid w:val="00620A2C"/>
    <w:rsid w:val="006214D5"/>
    <w:rsid w:val="00621D2D"/>
    <w:rsid w:val="006226C3"/>
    <w:rsid w:val="006237DB"/>
    <w:rsid w:val="00630A6F"/>
    <w:rsid w:val="0063231D"/>
    <w:rsid w:val="00632885"/>
    <w:rsid w:val="00632A4F"/>
    <w:rsid w:val="00632E5E"/>
    <w:rsid w:val="00634B5B"/>
    <w:rsid w:val="006351FE"/>
    <w:rsid w:val="00635265"/>
    <w:rsid w:val="0063617D"/>
    <w:rsid w:val="00636513"/>
    <w:rsid w:val="00636CCA"/>
    <w:rsid w:val="006374DE"/>
    <w:rsid w:val="006412DC"/>
    <w:rsid w:val="00641C95"/>
    <w:rsid w:val="00641CC4"/>
    <w:rsid w:val="00643504"/>
    <w:rsid w:val="00647C59"/>
    <w:rsid w:val="00651810"/>
    <w:rsid w:val="006524EA"/>
    <w:rsid w:val="006540E8"/>
    <w:rsid w:val="00655EC3"/>
    <w:rsid w:val="0065632B"/>
    <w:rsid w:val="00656647"/>
    <w:rsid w:val="00657FC0"/>
    <w:rsid w:val="006607C3"/>
    <w:rsid w:val="006620C4"/>
    <w:rsid w:val="00662A5E"/>
    <w:rsid w:val="006631EF"/>
    <w:rsid w:val="00667F9F"/>
    <w:rsid w:val="00670F12"/>
    <w:rsid w:val="006721E4"/>
    <w:rsid w:val="00673E84"/>
    <w:rsid w:val="00673F43"/>
    <w:rsid w:val="006769D1"/>
    <w:rsid w:val="00677539"/>
    <w:rsid w:val="00677933"/>
    <w:rsid w:val="006804CF"/>
    <w:rsid w:val="006815D2"/>
    <w:rsid w:val="006818DF"/>
    <w:rsid w:val="00681E0F"/>
    <w:rsid w:val="00682780"/>
    <w:rsid w:val="00683A1C"/>
    <w:rsid w:val="0068489F"/>
    <w:rsid w:val="006909B5"/>
    <w:rsid w:val="00690E80"/>
    <w:rsid w:val="006953AB"/>
    <w:rsid w:val="00697459"/>
    <w:rsid w:val="006978B1"/>
    <w:rsid w:val="006A178A"/>
    <w:rsid w:val="006A6A8B"/>
    <w:rsid w:val="006B3248"/>
    <w:rsid w:val="006B46B3"/>
    <w:rsid w:val="006B6170"/>
    <w:rsid w:val="006C0E31"/>
    <w:rsid w:val="006C232E"/>
    <w:rsid w:val="006C4089"/>
    <w:rsid w:val="006C614F"/>
    <w:rsid w:val="006C7860"/>
    <w:rsid w:val="006C7F3E"/>
    <w:rsid w:val="006D0871"/>
    <w:rsid w:val="006D34CF"/>
    <w:rsid w:val="006D3A79"/>
    <w:rsid w:val="006D40D1"/>
    <w:rsid w:val="006D4563"/>
    <w:rsid w:val="006D62A2"/>
    <w:rsid w:val="006D62A5"/>
    <w:rsid w:val="006E199C"/>
    <w:rsid w:val="006E1BB8"/>
    <w:rsid w:val="006E402E"/>
    <w:rsid w:val="006E435A"/>
    <w:rsid w:val="006E6214"/>
    <w:rsid w:val="006E7761"/>
    <w:rsid w:val="006F0408"/>
    <w:rsid w:val="006F3D40"/>
    <w:rsid w:val="006F597A"/>
    <w:rsid w:val="006F7BE4"/>
    <w:rsid w:val="00701663"/>
    <w:rsid w:val="00702184"/>
    <w:rsid w:val="007046D5"/>
    <w:rsid w:val="0070563A"/>
    <w:rsid w:val="00707D14"/>
    <w:rsid w:val="00712C08"/>
    <w:rsid w:val="00712CFD"/>
    <w:rsid w:val="00715CB5"/>
    <w:rsid w:val="0071664A"/>
    <w:rsid w:val="007168AB"/>
    <w:rsid w:val="00716FEA"/>
    <w:rsid w:val="00720F19"/>
    <w:rsid w:val="007219F8"/>
    <w:rsid w:val="00722402"/>
    <w:rsid w:val="0072369C"/>
    <w:rsid w:val="00723722"/>
    <w:rsid w:val="007248FD"/>
    <w:rsid w:val="00725180"/>
    <w:rsid w:val="0072728A"/>
    <w:rsid w:val="00727A65"/>
    <w:rsid w:val="00730F53"/>
    <w:rsid w:val="007315AE"/>
    <w:rsid w:val="00731B31"/>
    <w:rsid w:val="007329EF"/>
    <w:rsid w:val="00734E70"/>
    <w:rsid w:val="00735B35"/>
    <w:rsid w:val="0073767C"/>
    <w:rsid w:val="00740591"/>
    <w:rsid w:val="007419DC"/>
    <w:rsid w:val="00741B8B"/>
    <w:rsid w:val="00743362"/>
    <w:rsid w:val="0074562D"/>
    <w:rsid w:val="0074656C"/>
    <w:rsid w:val="00747984"/>
    <w:rsid w:val="0075300C"/>
    <w:rsid w:val="00756991"/>
    <w:rsid w:val="00757C3F"/>
    <w:rsid w:val="00757C93"/>
    <w:rsid w:val="00761970"/>
    <w:rsid w:val="00762838"/>
    <w:rsid w:val="007633E2"/>
    <w:rsid w:val="00764D84"/>
    <w:rsid w:val="007652B0"/>
    <w:rsid w:val="00765DE6"/>
    <w:rsid w:val="007660E5"/>
    <w:rsid w:val="007678BC"/>
    <w:rsid w:val="0077113B"/>
    <w:rsid w:val="007716E1"/>
    <w:rsid w:val="00771A04"/>
    <w:rsid w:val="00772818"/>
    <w:rsid w:val="00772ACC"/>
    <w:rsid w:val="00772AE3"/>
    <w:rsid w:val="00772D68"/>
    <w:rsid w:val="00772EEE"/>
    <w:rsid w:val="00773111"/>
    <w:rsid w:val="0077475D"/>
    <w:rsid w:val="00774DC7"/>
    <w:rsid w:val="00776102"/>
    <w:rsid w:val="00776A23"/>
    <w:rsid w:val="00777B9B"/>
    <w:rsid w:val="00780F92"/>
    <w:rsid w:val="00781120"/>
    <w:rsid w:val="00782D09"/>
    <w:rsid w:val="00783913"/>
    <w:rsid w:val="007868AE"/>
    <w:rsid w:val="00790DF8"/>
    <w:rsid w:val="00792B4D"/>
    <w:rsid w:val="00792E5E"/>
    <w:rsid w:val="007944F9"/>
    <w:rsid w:val="007947A5"/>
    <w:rsid w:val="00794D94"/>
    <w:rsid w:val="007A0F1C"/>
    <w:rsid w:val="007A16FE"/>
    <w:rsid w:val="007A18C1"/>
    <w:rsid w:val="007A1D64"/>
    <w:rsid w:val="007A3147"/>
    <w:rsid w:val="007A47E2"/>
    <w:rsid w:val="007A6504"/>
    <w:rsid w:val="007A7C9C"/>
    <w:rsid w:val="007A7F94"/>
    <w:rsid w:val="007B3BC6"/>
    <w:rsid w:val="007B4BEB"/>
    <w:rsid w:val="007B5B96"/>
    <w:rsid w:val="007B7510"/>
    <w:rsid w:val="007C0544"/>
    <w:rsid w:val="007C0697"/>
    <w:rsid w:val="007C1C40"/>
    <w:rsid w:val="007C2796"/>
    <w:rsid w:val="007C2DA0"/>
    <w:rsid w:val="007C3DFF"/>
    <w:rsid w:val="007C479F"/>
    <w:rsid w:val="007C66F9"/>
    <w:rsid w:val="007D07C9"/>
    <w:rsid w:val="007D2BB7"/>
    <w:rsid w:val="007D3CEA"/>
    <w:rsid w:val="007D54A0"/>
    <w:rsid w:val="007D6121"/>
    <w:rsid w:val="007D670C"/>
    <w:rsid w:val="007D7640"/>
    <w:rsid w:val="007D7872"/>
    <w:rsid w:val="007E020D"/>
    <w:rsid w:val="007E12F8"/>
    <w:rsid w:val="007E241A"/>
    <w:rsid w:val="007E3365"/>
    <w:rsid w:val="007E3F37"/>
    <w:rsid w:val="007E4F48"/>
    <w:rsid w:val="007F0461"/>
    <w:rsid w:val="007F04F2"/>
    <w:rsid w:val="007F17AC"/>
    <w:rsid w:val="007F258B"/>
    <w:rsid w:val="007F4595"/>
    <w:rsid w:val="007F505C"/>
    <w:rsid w:val="007F692B"/>
    <w:rsid w:val="00800AD1"/>
    <w:rsid w:val="0080102A"/>
    <w:rsid w:val="008025BB"/>
    <w:rsid w:val="008051B1"/>
    <w:rsid w:val="0080616C"/>
    <w:rsid w:val="008068E1"/>
    <w:rsid w:val="00807348"/>
    <w:rsid w:val="00810E20"/>
    <w:rsid w:val="00811328"/>
    <w:rsid w:val="00811B05"/>
    <w:rsid w:val="008129E0"/>
    <w:rsid w:val="00813383"/>
    <w:rsid w:val="00814880"/>
    <w:rsid w:val="00814E10"/>
    <w:rsid w:val="00815B3A"/>
    <w:rsid w:val="008171D7"/>
    <w:rsid w:val="008202A4"/>
    <w:rsid w:val="008216F2"/>
    <w:rsid w:val="008237D5"/>
    <w:rsid w:val="00823EBB"/>
    <w:rsid w:val="00824EF1"/>
    <w:rsid w:val="00826F71"/>
    <w:rsid w:val="0082786B"/>
    <w:rsid w:val="0083075F"/>
    <w:rsid w:val="00830E74"/>
    <w:rsid w:val="0083345D"/>
    <w:rsid w:val="00834BAB"/>
    <w:rsid w:val="008358A3"/>
    <w:rsid w:val="00835ACD"/>
    <w:rsid w:val="008412B5"/>
    <w:rsid w:val="00841BDE"/>
    <w:rsid w:val="0084285B"/>
    <w:rsid w:val="00842965"/>
    <w:rsid w:val="00843070"/>
    <w:rsid w:val="008465DA"/>
    <w:rsid w:val="00846E9C"/>
    <w:rsid w:val="0084753B"/>
    <w:rsid w:val="00851304"/>
    <w:rsid w:val="008515FF"/>
    <w:rsid w:val="00852C8E"/>
    <w:rsid w:val="00853D41"/>
    <w:rsid w:val="00853F95"/>
    <w:rsid w:val="0085451E"/>
    <w:rsid w:val="0085455F"/>
    <w:rsid w:val="0085530C"/>
    <w:rsid w:val="008567B3"/>
    <w:rsid w:val="008568CF"/>
    <w:rsid w:val="00860F1A"/>
    <w:rsid w:val="00861D1D"/>
    <w:rsid w:val="00862B4B"/>
    <w:rsid w:val="00862F8B"/>
    <w:rsid w:val="008666A1"/>
    <w:rsid w:val="00867ABB"/>
    <w:rsid w:val="00870737"/>
    <w:rsid w:val="008708BB"/>
    <w:rsid w:val="00870B1F"/>
    <w:rsid w:val="008726D4"/>
    <w:rsid w:val="008741DD"/>
    <w:rsid w:val="008813A7"/>
    <w:rsid w:val="00882B36"/>
    <w:rsid w:val="008834C9"/>
    <w:rsid w:val="00884BA2"/>
    <w:rsid w:val="00885CDE"/>
    <w:rsid w:val="00885E06"/>
    <w:rsid w:val="00887C59"/>
    <w:rsid w:val="00890F47"/>
    <w:rsid w:val="00893B25"/>
    <w:rsid w:val="00894228"/>
    <w:rsid w:val="008946D5"/>
    <w:rsid w:val="00896C29"/>
    <w:rsid w:val="0089708C"/>
    <w:rsid w:val="008A286E"/>
    <w:rsid w:val="008A3353"/>
    <w:rsid w:val="008A354A"/>
    <w:rsid w:val="008A761F"/>
    <w:rsid w:val="008B0E8D"/>
    <w:rsid w:val="008B15B0"/>
    <w:rsid w:val="008B385E"/>
    <w:rsid w:val="008B3F3D"/>
    <w:rsid w:val="008B42F4"/>
    <w:rsid w:val="008B71F3"/>
    <w:rsid w:val="008B75AB"/>
    <w:rsid w:val="008B7779"/>
    <w:rsid w:val="008B78F6"/>
    <w:rsid w:val="008C153F"/>
    <w:rsid w:val="008C1674"/>
    <w:rsid w:val="008C1FEF"/>
    <w:rsid w:val="008C27C6"/>
    <w:rsid w:val="008C2B1C"/>
    <w:rsid w:val="008C367C"/>
    <w:rsid w:val="008C3906"/>
    <w:rsid w:val="008C523C"/>
    <w:rsid w:val="008C696B"/>
    <w:rsid w:val="008D30B5"/>
    <w:rsid w:val="008D31FF"/>
    <w:rsid w:val="008D3A54"/>
    <w:rsid w:val="008D589F"/>
    <w:rsid w:val="008D5EF4"/>
    <w:rsid w:val="008D6DB0"/>
    <w:rsid w:val="008D71EF"/>
    <w:rsid w:val="008D7D54"/>
    <w:rsid w:val="008E0B32"/>
    <w:rsid w:val="008E13E2"/>
    <w:rsid w:val="008E159E"/>
    <w:rsid w:val="008E65AB"/>
    <w:rsid w:val="008F0444"/>
    <w:rsid w:val="008F26DF"/>
    <w:rsid w:val="008F3C59"/>
    <w:rsid w:val="008F3EB3"/>
    <w:rsid w:val="008F43DE"/>
    <w:rsid w:val="008F4A3E"/>
    <w:rsid w:val="008F539A"/>
    <w:rsid w:val="008F5D24"/>
    <w:rsid w:val="008F5F42"/>
    <w:rsid w:val="008F6767"/>
    <w:rsid w:val="008F7C47"/>
    <w:rsid w:val="00900770"/>
    <w:rsid w:val="00903644"/>
    <w:rsid w:val="00904ABB"/>
    <w:rsid w:val="00904C57"/>
    <w:rsid w:val="009050A2"/>
    <w:rsid w:val="00912C49"/>
    <w:rsid w:val="0091457B"/>
    <w:rsid w:val="009145DA"/>
    <w:rsid w:val="00916CB7"/>
    <w:rsid w:val="00916F8A"/>
    <w:rsid w:val="009173AC"/>
    <w:rsid w:val="00920C64"/>
    <w:rsid w:val="00921B84"/>
    <w:rsid w:val="00931A42"/>
    <w:rsid w:val="009342FD"/>
    <w:rsid w:val="00935E1A"/>
    <w:rsid w:val="0093662A"/>
    <w:rsid w:val="00937F27"/>
    <w:rsid w:val="00940235"/>
    <w:rsid w:val="009404C5"/>
    <w:rsid w:val="00940A2E"/>
    <w:rsid w:val="00944833"/>
    <w:rsid w:val="0094483A"/>
    <w:rsid w:val="0094499C"/>
    <w:rsid w:val="0094703D"/>
    <w:rsid w:val="00947D23"/>
    <w:rsid w:val="0095081E"/>
    <w:rsid w:val="0095138C"/>
    <w:rsid w:val="009544EB"/>
    <w:rsid w:val="00954898"/>
    <w:rsid w:val="009551E6"/>
    <w:rsid w:val="00961114"/>
    <w:rsid w:val="0096138C"/>
    <w:rsid w:val="00961C83"/>
    <w:rsid w:val="0096313A"/>
    <w:rsid w:val="0096384F"/>
    <w:rsid w:val="00964079"/>
    <w:rsid w:val="0096505F"/>
    <w:rsid w:val="009651A6"/>
    <w:rsid w:val="00966012"/>
    <w:rsid w:val="00967541"/>
    <w:rsid w:val="00967A00"/>
    <w:rsid w:val="00974649"/>
    <w:rsid w:val="00975017"/>
    <w:rsid w:val="009841F1"/>
    <w:rsid w:val="00987397"/>
    <w:rsid w:val="009925A9"/>
    <w:rsid w:val="00992C4A"/>
    <w:rsid w:val="00993650"/>
    <w:rsid w:val="00993B7B"/>
    <w:rsid w:val="00993BA9"/>
    <w:rsid w:val="0099629E"/>
    <w:rsid w:val="009A2AB3"/>
    <w:rsid w:val="009A2B1A"/>
    <w:rsid w:val="009A424C"/>
    <w:rsid w:val="009A42CC"/>
    <w:rsid w:val="009B02E6"/>
    <w:rsid w:val="009B040B"/>
    <w:rsid w:val="009B0B74"/>
    <w:rsid w:val="009B1957"/>
    <w:rsid w:val="009B1D9E"/>
    <w:rsid w:val="009B208E"/>
    <w:rsid w:val="009B2E38"/>
    <w:rsid w:val="009B389C"/>
    <w:rsid w:val="009B3A1F"/>
    <w:rsid w:val="009B4B5C"/>
    <w:rsid w:val="009B5816"/>
    <w:rsid w:val="009C0E8D"/>
    <w:rsid w:val="009C3B5D"/>
    <w:rsid w:val="009C3F4B"/>
    <w:rsid w:val="009C5EAC"/>
    <w:rsid w:val="009C63CC"/>
    <w:rsid w:val="009C7DDD"/>
    <w:rsid w:val="009D0756"/>
    <w:rsid w:val="009D1323"/>
    <w:rsid w:val="009D3F8C"/>
    <w:rsid w:val="009D581B"/>
    <w:rsid w:val="009E01E2"/>
    <w:rsid w:val="009E2A13"/>
    <w:rsid w:val="009E3166"/>
    <w:rsid w:val="009E3933"/>
    <w:rsid w:val="009E3C36"/>
    <w:rsid w:val="009E75DA"/>
    <w:rsid w:val="009E7CA2"/>
    <w:rsid w:val="009E7F16"/>
    <w:rsid w:val="009F1970"/>
    <w:rsid w:val="009F346F"/>
    <w:rsid w:val="009F6E89"/>
    <w:rsid w:val="009F6EA7"/>
    <w:rsid w:val="009F7479"/>
    <w:rsid w:val="009F7D8C"/>
    <w:rsid w:val="00A004C0"/>
    <w:rsid w:val="00A00DC5"/>
    <w:rsid w:val="00A01870"/>
    <w:rsid w:val="00A03495"/>
    <w:rsid w:val="00A03657"/>
    <w:rsid w:val="00A03B07"/>
    <w:rsid w:val="00A03C4B"/>
    <w:rsid w:val="00A04815"/>
    <w:rsid w:val="00A048A3"/>
    <w:rsid w:val="00A05EAC"/>
    <w:rsid w:val="00A0609D"/>
    <w:rsid w:val="00A0624F"/>
    <w:rsid w:val="00A07FE7"/>
    <w:rsid w:val="00A10D9D"/>
    <w:rsid w:val="00A10F51"/>
    <w:rsid w:val="00A13DFC"/>
    <w:rsid w:val="00A14929"/>
    <w:rsid w:val="00A14DD4"/>
    <w:rsid w:val="00A20C8F"/>
    <w:rsid w:val="00A236CF"/>
    <w:rsid w:val="00A2370F"/>
    <w:rsid w:val="00A24656"/>
    <w:rsid w:val="00A24F6A"/>
    <w:rsid w:val="00A30EF4"/>
    <w:rsid w:val="00A31B20"/>
    <w:rsid w:val="00A32397"/>
    <w:rsid w:val="00A34740"/>
    <w:rsid w:val="00A34D89"/>
    <w:rsid w:val="00A35D83"/>
    <w:rsid w:val="00A365A1"/>
    <w:rsid w:val="00A37BC4"/>
    <w:rsid w:val="00A40313"/>
    <w:rsid w:val="00A4071E"/>
    <w:rsid w:val="00A408F7"/>
    <w:rsid w:val="00A416E0"/>
    <w:rsid w:val="00A4272E"/>
    <w:rsid w:val="00A44767"/>
    <w:rsid w:val="00A452A9"/>
    <w:rsid w:val="00A50037"/>
    <w:rsid w:val="00A502BB"/>
    <w:rsid w:val="00A503CD"/>
    <w:rsid w:val="00A5188F"/>
    <w:rsid w:val="00A51E6A"/>
    <w:rsid w:val="00A5467D"/>
    <w:rsid w:val="00A5497A"/>
    <w:rsid w:val="00A555CB"/>
    <w:rsid w:val="00A63E5B"/>
    <w:rsid w:val="00A6428C"/>
    <w:rsid w:val="00A64363"/>
    <w:rsid w:val="00A64640"/>
    <w:rsid w:val="00A66290"/>
    <w:rsid w:val="00A67E79"/>
    <w:rsid w:val="00A70459"/>
    <w:rsid w:val="00A70691"/>
    <w:rsid w:val="00A70D67"/>
    <w:rsid w:val="00A7128C"/>
    <w:rsid w:val="00A71D3A"/>
    <w:rsid w:val="00A731DD"/>
    <w:rsid w:val="00A75834"/>
    <w:rsid w:val="00A77402"/>
    <w:rsid w:val="00A82996"/>
    <w:rsid w:val="00A83C01"/>
    <w:rsid w:val="00A8428B"/>
    <w:rsid w:val="00A844A8"/>
    <w:rsid w:val="00A84E7E"/>
    <w:rsid w:val="00A871C3"/>
    <w:rsid w:val="00A87B35"/>
    <w:rsid w:val="00A9102E"/>
    <w:rsid w:val="00A92456"/>
    <w:rsid w:val="00A9441B"/>
    <w:rsid w:val="00A9485A"/>
    <w:rsid w:val="00A94D9F"/>
    <w:rsid w:val="00A95E5C"/>
    <w:rsid w:val="00A96825"/>
    <w:rsid w:val="00AA19EA"/>
    <w:rsid w:val="00AA355E"/>
    <w:rsid w:val="00AA44A8"/>
    <w:rsid w:val="00AA568E"/>
    <w:rsid w:val="00AA5880"/>
    <w:rsid w:val="00AA5E24"/>
    <w:rsid w:val="00AA69BC"/>
    <w:rsid w:val="00AA76D5"/>
    <w:rsid w:val="00AA7ADB"/>
    <w:rsid w:val="00AB144D"/>
    <w:rsid w:val="00AB19D0"/>
    <w:rsid w:val="00AB3A9D"/>
    <w:rsid w:val="00AB42E7"/>
    <w:rsid w:val="00AB5DF9"/>
    <w:rsid w:val="00AC1098"/>
    <w:rsid w:val="00AC1A18"/>
    <w:rsid w:val="00AC21E3"/>
    <w:rsid w:val="00AC271A"/>
    <w:rsid w:val="00AC2F42"/>
    <w:rsid w:val="00AC369F"/>
    <w:rsid w:val="00AC3BA3"/>
    <w:rsid w:val="00AD031B"/>
    <w:rsid w:val="00AD0677"/>
    <w:rsid w:val="00AD0DE8"/>
    <w:rsid w:val="00AD119E"/>
    <w:rsid w:val="00AD1394"/>
    <w:rsid w:val="00AD1C00"/>
    <w:rsid w:val="00AD39B3"/>
    <w:rsid w:val="00AD5D15"/>
    <w:rsid w:val="00AD5E53"/>
    <w:rsid w:val="00AD62C9"/>
    <w:rsid w:val="00AD6433"/>
    <w:rsid w:val="00AD7E6D"/>
    <w:rsid w:val="00AE05B4"/>
    <w:rsid w:val="00AE0667"/>
    <w:rsid w:val="00AE0E2E"/>
    <w:rsid w:val="00AE1335"/>
    <w:rsid w:val="00AE20A9"/>
    <w:rsid w:val="00AE2322"/>
    <w:rsid w:val="00AE26FC"/>
    <w:rsid w:val="00AE3BAC"/>
    <w:rsid w:val="00AE3C9A"/>
    <w:rsid w:val="00AE67AD"/>
    <w:rsid w:val="00AF01EC"/>
    <w:rsid w:val="00AF0236"/>
    <w:rsid w:val="00AF1899"/>
    <w:rsid w:val="00AF2829"/>
    <w:rsid w:val="00AF4D5E"/>
    <w:rsid w:val="00AF66A7"/>
    <w:rsid w:val="00AF6987"/>
    <w:rsid w:val="00AF6D0E"/>
    <w:rsid w:val="00AF6E68"/>
    <w:rsid w:val="00B01D53"/>
    <w:rsid w:val="00B02C95"/>
    <w:rsid w:val="00B05A0E"/>
    <w:rsid w:val="00B05B04"/>
    <w:rsid w:val="00B0630C"/>
    <w:rsid w:val="00B11929"/>
    <w:rsid w:val="00B11A4C"/>
    <w:rsid w:val="00B1320A"/>
    <w:rsid w:val="00B148C9"/>
    <w:rsid w:val="00B16A2A"/>
    <w:rsid w:val="00B20BAE"/>
    <w:rsid w:val="00B2256B"/>
    <w:rsid w:val="00B230E2"/>
    <w:rsid w:val="00B25A89"/>
    <w:rsid w:val="00B310A4"/>
    <w:rsid w:val="00B31F56"/>
    <w:rsid w:val="00B327CF"/>
    <w:rsid w:val="00B34271"/>
    <w:rsid w:val="00B345DE"/>
    <w:rsid w:val="00B351DC"/>
    <w:rsid w:val="00B40412"/>
    <w:rsid w:val="00B41AFE"/>
    <w:rsid w:val="00B43500"/>
    <w:rsid w:val="00B44008"/>
    <w:rsid w:val="00B44268"/>
    <w:rsid w:val="00B4448D"/>
    <w:rsid w:val="00B45325"/>
    <w:rsid w:val="00B46155"/>
    <w:rsid w:val="00B470B2"/>
    <w:rsid w:val="00B50BC0"/>
    <w:rsid w:val="00B52646"/>
    <w:rsid w:val="00B52680"/>
    <w:rsid w:val="00B55023"/>
    <w:rsid w:val="00B563F1"/>
    <w:rsid w:val="00B57244"/>
    <w:rsid w:val="00B6037C"/>
    <w:rsid w:val="00B60523"/>
    <w:rsid w:val="00B605AB"/>
    <w:rsid w:val="00B637D2"/>
    <w:rsid w:val="00B647EC"/>
    <w:rsid w:val="00B6493A"/>
    <w:rsid w:val="00B670C2"/>
    <w:rsid w:val="00B74B71"/>
    <w:rsid w:val="00B75FDD"/>
    <w:rsid w:val="00B7749E"/>
    <w:rsid w:val="00B77E3D"/>
    <w:rsid w:val="00B80D7D"/>
    <w:rsid w:val="00B820F0"/>
    <w:rsid w:val="00B8547C"/>
    <w:rsid w:val="00B86FED"/>
    <w:rsid w:val="00B87085"/>
    <w:rsid w:val="00B87E4A"/>
    <w:rsid w:val="00B9043F"/>
    <w:rsid w:val="00B9195D"/>
    <w:rsid w:val="00B91A44"/>
    <w:rsid w:val="00BA1796"/>
    <w:rsid w:val="00BA483C"/>
    <w:rsid w:val="00BA651D"/>
    <w:rsid w:val="00BA67A3"/>
    <w:rsid w:val="00BA72C3"/>
    <w:rsid w:val="00BA7AF8"/>
    <w:rsid w:val="00BA7C04"/>
    <w:rsid w:val="00BB0E68"/>
    <w:rsid w:val="00BB1C03"/>
    <w:rsid w:val="00BB2FAF"/>
    <w:rsid w:val="00BB6464"/>
    <w:rsid w:val="00BB7BD8"/>
    <w:rsid w:val="00BC02F7"/>
    <w:rsid w:val="00BC0879"/>
    <w:rsid w:val="00BC1ABD"/>
    <w:rsid w:val="00BC50BD"/>
    <w:rsid w:val="00BC5C01"/>
    <w:rsid w:val="00BC66FC"/>
    <w:rsid w:val="00BC7D49"/>
    <w:rsid w:val="00BD27F7"/>
    <w:rsid w:val="00BD352B"/>
    <w:rsid w:val="00BD36FD"/>
    <w:rsid w:val="00BD5E64"/>
    <w:rsid w:val="00BD658E"/>
    <w:rsid w:val="00BE0377"/>
    <w:rsid w:val="00BE250B"/>
    <w:rsid w:val="00BE2FFD"/>
    <w:rsid w:val="00BE48D3"/>
    <w:rsid w:val="00BE51A9"/>
    <w:rsid w:val="00BE6038"/>
    <w:rsid w:val="00BE7362"/>
    <w:rsid w:val="00BF09EC"/>
    <w:rsid w:val="00BF1C7F"/>
    <w:rsid w:val="00BF5EF3"/>
    <w:rsid w:val="00BF66DA"/>
    <w:rsid w:val="00BF6FB0"/>
    <w:rsid w:val="00BF739D"/>
    <w:rsid w:val="00C00704"/>
    <w:rsid w:val="00C00E18"/>
    <w:rsid w:val="00C01146"/>
    <w:rsid w:val="00C02A62"/>
    <w:rsid w:val="00C051D7"/>
    <w:rsid w:val="00C069CC"/>
    <w:rsid w:val="00C10F62"/>
    <w:rsid w:val="00C1203E"/>
    <w:rsid w:val="00C13478"/>
    <w:rsid w:val="00C13AE1"/>
    <w:rsid w:val="00C13B2A"/>
    <w:rsid w:val="00C13D4B"/>
    <w:rsid w:val="00C1446E"/>
    <w:rsid w:val="00C145AB"/>
    <w:rsid w:val="00C147A4"/>
    <w:rsid w:val="00C16FA2"/>
    <w:rsid w:val="00C171C5"/>
    <w:rsid w:val="00C17809"/>
    <w:rsid w:val="00C23A1C"/>
    <w:rsid w:val="00C26359"/>
    <w:rsid w:val="00C2666D"/>
    <w:rsid w:val="00C3184B"/>
    <w:rsid w:val="00C31CF7"/>
    <w:rsid w:val="00C3323C"/>
    <w:rsid w:val="00C33DFD"/>
    <w:rsid w:val="00C34667"/>
    <w:rsid w:val="00C35B15"/>
    <w:rsid w:val="00C37C42"/>
    <w:rsid w:val="00C40345"/>
    <w:rsid w:val="00C42B7F"/>
    <w:rsid w:val="00C4303B"/>
    <w:rsid w:val="00C4516B"/>
    <w:rsid w:val="00C47F1C"/>
    <w:rsid w:val="00C5075B"/>
    <w:rsid w:val="00C51064"/>
    <w:rsid w:val="00C5299A"/>
    <w:rsid w:val="00C53C25"/>
    <w:rsid w:val="00C55ECD"/>
    <w:rsid w:val="00C5699C"/>
    <w:rsid w:val="00C607D3"/>
    <w:rsid w:val="00C60910"/>
    <w:rsid w:val="00C61345"/>
    <w:rsid w:val="00C63120"/>
    <w:rsid w:val="00C648B6"/>
    <w:rsid w:val="00C66BBD"/>
    <w:rsid w:val="00C714DE"/>
    <w:rsid w:val="00C7180B"/>
    <w:rsid w:val="00C72120"/>
    <w:rsid w:val="00C7288E"/>
    <w:rsid w:val="00C737D6"/>
    <w:rsid w:val="00C74560"/>
    <w:rsid w:val="00C74B5A"/>
    <w:rsid w:val="00C77B7F"/>
    <w:rsid w:val="00C80C1D"/>
    <w:rsid w:val="00C83202"/>
    <w:rsid w:val="00C8334C"/>
    <w:rsid w:val="00C8459A"/>
    <w:rsid w:val="00C855E1"/>
    <w:rsid w:val="00C90253"/>
    <w:rsid w:val="00C905CD"/>
    <w:rsid w:val="00C906FE"/>
    <w:rsid w:val="00C929CA"/>
    <w:rsid w:val="00C9770C"/>
    <w:rsid w:val="00CA0393"/>
    <w:rsid w:val="00CA2B45"/>
    <w:rsid w:val="00CA30D1"/>
    <w:rsid w:val="00CA7717"/>
    <w:rsid w:val="00CB0BB5"/>
    <w:rsid w:val="00CB2D8D"/>
    <w:rsid w:val="00CB3A53"/>
    <w:rsid w:val="00CB3A7A"/>
    <w:rsid w:val="00CB527F"/>
    <w:rsid w:val="00CB708E"/>
    <w:rsid w:val="00CB7EF1"/>
    <w:rsid w:val="00CC033C"/>
    <w:rsid w:val="00CC364C"/>
    <w:rsid w:val="00CC4FAD"/>
    <w:rsid w:val="00CC514B"/>
    <w:rsid w:val="00CC6623"/>
    <w:rsid w:val="00CD0932"/>
    <w:rsid w:val="00CD1F55"/>
    <w:rsid w:val="00CD2CFE"/>
    <w:rsid w:val="00CD4375"/>
    <w:rsid w:val="00CD5FDC"/>
    <w:rsid w:val="00CD7A0A"/>
    <w:rsid w:val="00CD7B1F"/>
    <w:rsid w:val="00CE0F44"/>
    <w:rsid w:val="00CE12AF"/>
    <w:rsid w:val="00CE1419"/>
    <w:rsid w:val="00CE1B89"/>
    <w:rsid w:val="00CE2BB9"/>
    <w:rsid w:val="00CE3D5E"/>
    <w:rsid w:val="00CE4D16"/>
    <w:rsid w:val="00CE5291"/>
    <w:rsid w:val="00CE5900"/>
    <w:rsid w:val="00CE6DA4"/>
    <w:rsid w:val="00CF24BD"/>
    <w:rsid w:val="00CF3FAF"/>
    <w:rsid w:val="00CF46FF"/>
    <w:rsid w:val="00CF4B1E"/>
    <w:rsid w:val="00CF5E7C"/>
    <w:rsid w:val="00CF71C1"/>
    <w:rsid w:val="00CF7485"/>
    <w:rsid w:val="00D00A63"/>
    <w:rsid w:val="00D032B5"/>
    <w:rsid w:val="00D06238"/>
    <w:rsid w:val="00D0674E"/>
    <w:rsid w:val="00D06BED"/>
    <w:rsid w:val="00D079ED"/>
    <w:rsid w:val="00D136E9"/>
    <w:rsid w:val="00D13C5A"/>
    <w:rsid w:val="00D15526"/>
    <w:rsid w:val="00D166FC"/>
    <w:rsid w:val="00D20653"/>
    <w:rsid w:val="00D20719"/>
    <w:rsid w:val="00D22760"/>
    <w:rsid w:val="00D22856"/>
    <w:rsid w:val="00D22922"/>
    <w:rsid w:val="00D24347"/>
    <w:rsid w:val="00D25F24"/>
    <w:rsid w:val="00D2726C"/>
    <w:rsid w:val="00D277A3"/>
    <w:rsid w:val="00D30B2E"/>
    <w:rsid w:val="00D33A3D"/>
    <w:rsid w:val="00D342A3"/>
    <w:rsid w:val="00D34ACE"/>
    <w:rsid w:val="00D35E42"/>
    <w:rsid w:val="00D36C54"/>
    <w:rsid w:val="00D40AC9"/>
    <w:rsid w:val="00D42949"/>
    <w:rsid w:val="00D43617"/>
    <w:rsid w:val="00D43DFE"/>
    <w:rsid w:val="00D4526A"/>
    <w:rsid w:val="00D453CA"/>
    <w:rsid w:val="00D454EE"/>
    <w:rsid w:val="00D46F47"/>
    <w:rsid w:val="00D50D0A"/>
    <w:rsid w:val="00D52A5C"/>
    <w:rsid w:val="00D52E3F"/>
    <w:rsid w:val="00D53065"/>
    <w:rsid w:val="00D5408E"/>
    <w:rsid w:val="00D55B66"/>
    <w:rsid w:val="00D571EC"/>
    <w:rsid w:val="00D614E8"/>
    <w:rsid w:val="00D62193"/>
    <w:rsid w:val="00D62AE4"/>
    <w:rsid w:val="00D66989"/>
    <w:rsid w:val="00D676F4"/>
    <w:rsid w:val="00D7259B"/>
    <w:rsid w:val="00D74B73"/>
    <w:rsid w:val="00D751F8"/>
    <w:rsid w:val="00D7736E"/>
    <w:rsid w:val="00D77598"/>
    <w:rsid w:val="00D7784D"/>
    <w:rsid w:val="00D77F17"/>
    <w:rsid w:val="00D805DE"/>
    <w:rsid w:val="00D8128D"/>
    <w:rsid w:val="00D81E96"/>
    <w:rsid w:val="00D8281E"/>
    <w:rsid w:val="00D83FD1"/>
    <w:rsid w:val="00D858E0"/>
    <w:rsid w:val="00D86323"/>
    <w:rsid w:val="00D86797"/>
    <w:rsid w:val="00D86FA6"/>
    <w:rsid w:val="00D901D7"/>
    <w:rsid w:val="00D902A0"/>
    <w:rsid w:val="00D90880"/>
    <w:rsid w:val="00D90C22"/>
    <w:rsid w:val="00D913FA"/>
    <w:rsid w:val="00D93239"/>
    <w:rsid w:val="00D9364D"/>
    <w:rsid w:val="00D9611E"/>
    <w:rsid w:val="00D96A92"/>
    <w:rsid w:val="00DA07A5"/>
    <w:rsid w:val="00DA3C78"/>
    <w:rsid w:val="00DA4244"/>
    <w:rsid w:val="00DA42A7"/>
    <w:rsid w:val="00DA4CCC"/>
    <w:rsid w:val="00DA527C"/>
    <w:rsid w:val="00DA5596"/>
    <w:rsid w:val="00DA631C"/>
    <w:rsid w:val="00DA6BDC"/>
    <w:rsid w:val="00DA79A8"/>
    <w:rsid w:val="00DB0436"/>
    <w:rsid w:val="00DB04A7"/>
    <w:rsid w:val="00DB15BE"/>
    <w:rsid w:val="00DB16E7"/>
    <w:rsid w:val="00DB1931"/>
    <w:rsid w:val="00DB4608"/>
    <w:rsid w:val="00DB5F9F"/>
    <w:rsid w:val="00DB6B78"/>
    <w:rsid w:val="00DC0061"/>
    <w:rsid w:val="00DC14BE"/>
    <w:rsid w:val="00DC1DAF"/>
    <w:rsid w:val="00DC1E22"/>
    <w:rsid w:val="00DC223C"/>
    <w:rsid w:val="00DC2EF7"/>
    <w:rsid w:val="00DC5080"/>
    <w:rsid w:val="00DC5868"/>
    <w:rsid w:val="00DC745C"/>
    <w:rsid w:val="00DD07F0"/>
    <w:rsid w:val="00DD176C"/>
    <w:rsid w:val="00DD3913"/>
    <w:rsid w:val="00DD4D8A"/>
    <w:rsid w:val="00DD5A8E"/>
    <w:rsid w:val="00DD73C9"/>
    <w:rsid w:val="00DD79AF"/>
    <w:rsid w:val="00DE0A0E"/>
    <w:rsid w:val="00DE1201"/>
    <w:rsid w:val="00DE1CC2"/>
    <w:rsid w:val="00DE26D5"/>
    <w:rsid w:val="00DE569E"/>
    <w:rsid w:val="00DE5A84"/>
    <w:rsid w:val="00DE6E29"/>
    <w:rsid w:val="00DE7FB2"/>
    <w:rsid w:val="00DF05B6"/>
    <w:rsid w:val="00DF1E8D"/>
    <w:rsid w:val="00DF2355"/>
    <w:rsid w:val="00DF2726"/>
    <w:rsid w:val="00DF5B9A"/>
    <w:rsid w:val="00E00304"/>
    <w:rsid w:val="00E01A41"/>
    <w:rsid w:val="00E03731"/>
    <w:rsid w:val="00E03BE2"/>
    <w:rsid w:val="00E04196"/>
    <w:rsid w:val="00E04656"/>
    <w:rsid w:val="00E04CE4"/>
    <w:rsid w:val="00E054E1"/>
    <w:rsid w:val="00E05F06"/>
    <w:rsid w:val="00E06CDC"/>
    <w:rsid w:val="00E06EE4"/>
    <w:rsid w:val="00E073AB"/>
    <w:rsid w:val="00E10A88"/>
    <w:rsid w:val="00E12708"/>
    <w:rsid w:val="00E13E1D"/>
    <w:rsid w:val="00E1754F"/>
    <w:rsid w:val="00E21947"/>
    <w:rsid w:val="00E2284D"/>
    <w:rsid w:val="00E23F67"/>
    <w:rsid w:val="00E26323"/>
    <w:rsid w:val="00E30E5C"/>
    <w:rsid w:val="00E31798"/>
    <w:rsid w:val="00E31A78"/>
    <w:rsid w:val="00E31E61"/>
    <w:rsid w:val="00E321EE"/>
    <w:rsid w:val="00E34C22"/>
    <w:rsid w:val="00E3756D"/>
    <w:rsid w:val="00E41B98"/>
    <w:rsid w:val="00E43881"/>
    <w:rsid w:val="00E44F99"/>
    <w:rsid w:val="00E47A72"/>
    <w:rsid w:val="00E5014F"/>
    <w:rsid w:val="00E50AD5"/>
    <w:rsid w:val="00E5270A"/>
    <w:rsid w:val="00E52F4D"/>
    <w:rsid w:val="00E532E5"/>
    <w:rsid w:val="00E54C75"/>
    <w:rsid w:val="00E56E0E"/>
    <w:rsid w:val="00E5710C"/>
    <w:rsid w:val="00E625DE"/>
    <w:rsid w:val="00E62D39"/>
    <w:rsid w:val="00E62D91"/>
    <w:rsid w:val="00E63D4B"/>
    <w:rsid w:val="00E658E2"/>
    <w:rsid w:val="00E665C9"/>
    <w:rsid w:val="00E67634"/>
    <w:rsid w:val="00E7060D"/>
    <w:rsid w:val="00E7321A"/>
    <w:rsid w:val="00E74EBF"/>
    <w:rsid w:val="00E758E6"/>
    <w:rsid w:val="00E800D5"/>
    <w:rsid w:val="00E87F4B"/>
    <w:rsid w:val="00E90554"/>
    <w:rsid w:val="00E9071D"/>
    <w:rsid w:val="00E928B1"/>
    <w:rsid w:val="00E942E8"/>
    <w:rsid w:val="00E94FA5"/>
    <w:rsid w:val="00E951CE"/>
    <w:rsid w:val="00E951F1"/>
    <w:rsid w:val="00E97BDD"/>
    <w:rsid w:val="00EA1081"/>
    <w:rsid w:val="00EA1440"/>
    <w:rsid w:val="00EA1B36"/>
    <w:rsid w:val="00EA44B0"/>
    <w:rsid w:val="00EA6D6C"/>
    <w:rsid w:val="00EA76FA"/>
    <w:rsid w:val="00EB15EA"/>
    <w:rsid w:val="00EB2520"/>
    <w:rsid w:val="00EB33EF"/>
    <w:rsid w:val="00EB5980"/>
    <w:rsid w:val="00EB5EBC"/>
    <w:rsid w:val="00EB5F1C"/>
    <w:rsid w:val="00EB718C"/>
    <w:rsid w:val="00EB764D"/>
    <w:rsid w:val="00EC01BB"/>
    <w:rsid w:val="00EC0780"/>
    <w:rsid w:val="00EC0B23"/>
    <w:rsid w:val="00EC151F"/>
    <w:rsid w:val="00EC4370"/>
    <w:rsid w:val="00EC4504"/>
    <w:rsid w:val="00EC5C79"/>
    <w:rsid w:val="00EC6364"/>
    <w:rsid w:val="00EC75B9"/>
    <w:rsid w:val="00ED0594"/>
    <w:rsid w:val="00ED0A28"/>
    <w:rsid w:val="00ED104A"/>
    <w:rsid w:val="00ED14C4"/>
    <w:rsid w:val="00ED59A6"/>
    <w:rsid w:val="00ED67B1"/>
    <w:rsid w:val="00ED741D"/>
    <w:rsid w:val="00EE01E6"/>
    <w:rsid w:val="00EE06FB"/>
    <w:rsid w:val="00EE1D1A"/>
    <w:rsid w:val="00EE59D4"/>
    <w:rsid w:val="00EE60DB"/>
    <w:rsid w:val="00EE6D17"/>
    <w:rsid w:val="00EF037F"/>
    <w:rsid w:val="00EF1F77"/>
    <w:rsid w:val="00EF301B"/>
    <w:rsid w:val="00EF443D"/>
    <w:rsid w:val="00F004E7"/>
    <w:rsid w:val="00F0104B"/>
    <w:rsid w:val="00F01803"/>
    <w:rsid w:val="00F0268B"/>
    <w:rsid w:val="00F06C78"/>
    <w:rsid w:val="00F10702"/>
    <w:rsid w:val="00F1070D"/>
    <w:rsid w:val="00F12EC7"/>
    <w:rsid w:val="00F13E8F"/>
    <w:rsid w:val="00F142C8"/>
    <w:rsid w:val="00F14697"/>
    <w:rsid w:val="00F15A9E"/>
    <w:rsid w:val="00F1787E"/>
    <w:rsid w:val="00F17D01"/>
    <w:rsid w:val="00F200E0"/>
    <w:rsid w:val="00F20A9B"/>
    <w:rsid w:val="00F214C7"/>
    <w:rsid w:val="00F224F7"/>
    <w:rsid w:val="00F23CE1"/>
    <w:rsid w:val="00F24A84"/>
    <w:rsid w:val="00F259D0"/>
    <w:rsid w:val="00F27520"/>
    <w:rsid w:val="00F27C54"/>
    <w:rsid w:val="00F3002C"/>
    <w:rsid w:val="00F306EA"/>
    <w:rsid w:val="00F33843"/>
    <w:rsid w:val="00F34288"/>
    <w:rsid w:val="00F432B3"/>
    <w:rsid w:val="00F43521"/>
    <w:rsid w:val="00F448E5"/>
    <w:rsid w:val="00F44FB0"/>
    <w:rsid w:val="00F50516"/>
    <w:rsid w:val="00F51E73"/>
    <w:rsid w:val="00F5632E"/>
    <w:rsid w:val="00F56C0C"/>
    <w:rsid w:val="00F57C2F"/>
    <w:rsid w:val="00F61FC7"/>
    <w:rsid w:val="00F64137"/>
    <w:rsid w:val="00F64F5D"/>
    <w:rsid w:val="00F65174"/>
    <w:rsid w:val="00F6782A"/>
    <w:rsid w:val="00F708FA"/>
    <w:rsid w:val="00F70BE0"/>
    <w:rsid w:val="00F70F99"/>
    <w:rsid w:val="00F77999"/>
    <w:rsid w:val="00F77D79"/>
    <w:rsid w:val="00F8225A"/>
    <w:rsid w:val="00F82E8E"/>
    <w:rsid w:val="00F83609"/>
    <w:rsid w:val="00F840E7"/>
    <w:rsid w:val="00F84185"/>
    <w:rsid w:val="00F84898"/>
    <w:rsid w:val="00F87A83"/>
    <w:rsid w:val="00F90756"/>
    <w:rsid w:val="00F907F0"/>
    <w:rsid w:val="00F90833"/>
    <w:rsid w:val="00F90E2B"/>
    <w:rsid w:val="00F91F18"/>
    <w:rsid w:val="00F927C7"/>
    <w:rsid w:val="00F93CFB"/>
    <w:rsid w:val="00F94AC5"/>
    <w:rsid w:val="00FA3AA8"/>
    <w:rsid w:val="00FA3C55"/>
    <w:rsid w:val="00FA457C"/>
    <w:rsid w:val="00FA572D"/>
    <w:rsid w:val="00FA5F79"/>
    <w:rsid w:val="00FA6FBB"/>
    <w:rsid w:val="00FB2177"/>
    <w:rsid w:val="00FB53B0"/>
    <w:rsid w:val="00FB5674"/>
    <w:rsid w:val="00FB5E15"/>
    <w:rsid w:val="00FB6442"/>
    <w:rsid w:val="00FB6B3A"/>
    <w:rsid w:val="00FB7B9C"/>
    <w:rsid w:val="00FC0073"/>
    <w:rsid w:val="00FC0849"/>
    <w:rsid w:val="00FC19AB"/>
    <w:rsid w:val="00FC3DB7"/>
    <w:rsid w:val="00FC4D7D"/>
    <w:rsid w:val="00FC6330"/>
    <w:rsid w:val="00FC6837"/>
    <w:rsid w:val="00FC7622"/>
    <w:rsid w:val="00FD2C7B"/>
    <w:rsid w:val="00FD3166"/>
    <w:rsid w:val="00FD4427"/>
    <w:rsid w:val="00FD45DB"/>
    <w:rsid w:val="00FD4F08"/>
    <w:rsid w:val="00FD552A"/>
    <w:rsid w:val="00FD6344"/>
    <w:rsid w:val="00FD66E6"/>
    <w:rsid w:val="00FD711D"/>
    <w:rsid w:val="00FD7371"/>
    <w:rsid w:val="00FE0F17"/>
    <w:rsid w:val="00FE11CA"/>
    <w:rsid w:val="00FE4DD9"/>
    <w:rsid w:val="00FE5A79"/>
    <w:rsid w:val="00FE60ED"/>
    <w:rsid w:val="00FE7D98"/>
    <w:rsid w:val="00FF0E23"/>
    <w:rsid w:val="00FF0F5B"/>
    <w:rsid w:val="00FF1120"/>
    <w:rsid w:val="00FF2072"/>
    <w:rsid w:val="00FF2587"/>
    <w:rsid w:val="00FF3CA3"/>
    <w:rsid w:val="00FF49F5"/>
    <w:rsid w:val="00FF5438"/>
    <w:rsid w:val="00FF63CA"/>
    <w:rsid w:val="00FF64BF"/>
    <w:rsid w:val="00FF6C73"/>
    <w:rsid w:val="00FF7957"/>
    <w:rsid w:val="0C143FAC"/>
    <w:rsid w:val="0C7EE19B"/>
    <w:rsid w:val="2D68562C"/>
    <w:rsid w:val="2F29695A"/>
    <w:rsid w:val="36DFA39E"/>
    <w:rsid w:val="480B7DF2"/>
    <w:rsid w:val="4BB44FC6"/>
    <w:rsid w:val="4C5543E2"/>
    <w:rsid w:val="5CB7A663"/>
    <w:rsid w:val="5FB695B4"/>
    <w:rsid w:val="6AFFFA86"/>
    <w:rsid w:val="6DC4BA42"/>
    <w:rsid w:val="79B00FF6"/>
    <w:rsid w:val="7CCF9EC5"/>
    <w:rsid w:val="7DB6FCA2"/>
    <w:rsid w:val="7E16E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B26AE"/>
  <w15:docId w15:val="{8ED54DB8-1460-4AA6-BA91-3D52DDC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69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049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4137"/>
    <w:rPr>
      <w:rFonts w:ascii="Cambria" w:eastAsia="Cambria" w:hAnsi="Cambria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25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E3BEA"/>
    <w:pPr>
      <w:spacing w:after="0"/>
      <w:ind w:left="708"/>
    </w:pPr>
    <w:rPr>
      <w:rFonts w:ascii="Arial" w:eastAsia="Times New Roman" w:hAnsi="Arial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E1D41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1D41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6254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049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E52F4D"/>
    <w:rPr>
      <w:i/>
      <w:iCs/>
    </w:rPr>
  </w:style>
  <w:style w:type="character" w:styleId="Enfasigrassetto">
    <w:name w:val="Strong"/>
    <w:basedOn w:val="Carpredefinitoparagrafo"/>
    <w:uiPriority w:val="22"/>
    <w:qFormat/>
    <w:rsid w:val="00E52F4D"/>
    <w:rPr>
      <w:b/>
      <w:bCs/>
    </w:rPr>
  </w:style>
  <w:style w:type="table" w:styleId="Grigliatabella">
    <w:name w:val="Table Grid"/>
    <w:basedOn w:val="Tabellanormale"/>
    <w:rsid w:val="002B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00DC5"/>
    <w:pPr>
      <w:spacing w:after="0"/>
    </w:pPr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00DC5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VID\VERDI\CO2\gruppo_europa_verde_presid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6" ma:contentTypeDescription="Creare un nuovo documento." ma:contentTypeScope="" ma:versionID="f83b2e519f29d09dd6aa5cdf5aef1655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570b8f72f3ec46d882db66bc529acea8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9C532-A772-426E-B1EC-8660A9A02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D7BC89-7D22-4386-8490-1CB4A16273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57C2A0-3CBE-46E2-9D9D-6DFFBFAEF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DD06B-96E8-4A8E-9C87-777676B15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gruppo_europa_verde_presidente.dotx</Template>
  <TotalTime>513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creator>Divo Mugnaini</dc:creator>
  <cp:lastModifiedBy>David Mugnaini</cp:lastModifiedBy>
  <cp:revision>318</cp:revision>
  <dcterms:created xsi:type="dcterms:W3CDTF">2021-03-09T15:31:00Z</dcterms:created>
  <dcterms:modified xsi:type="dcterms:W3CDTF">2021-03-10T17:21:00Z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