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1FC4" w14:textId="77777777" w:rsidR="00326833" w:rsidRPr="00326833" w:rsidRDefault="00326833" w:rsidP="003040D1">
      <w:pPr>
        <w:spacing w:after="0"/>
        <w:rPr>
          <w:rFonts w:asciiTheme="minorHAnsi" w:hAnsiTheme="minorHAnsi" w:cs="Arial"/>
          <w:iCs/>
          <w:sz w:val="12"/>
          <w:szCs w:val="12"/>
        </w:rPr>
      </w:pPr>
    </w:p>
    <w:p w14:paraId="68D46915" w14:textId="7EC2F5EF" w:rsidR="003040D1" w:rsidRPr="00357D4A" w:rsidRDefault="003040D1" w:rsidP="003040D1">
      <w:pPr>
        <w:spacing w:after="0"/>
        <w:rPr>
          <w:rFonts w:asciiTheme="minorHAnsi" w:hAnsiTheme="minorHAnsi" w:cs="Arial"/>
          <w:iCs/>
          <w:sz w:val="23"/>
          <w:szCs w:val="23"/>
        </w:rPr>
      </w:pPr>
      <w:r w:rsidRPr="00357D4A">
        <w:rPr>
          <w:rFonts w:asciiTheme="minorHAnsi" w:hAnsiTheme="minorHAnsi" w:cs="Arial"/>
          <w:iCs/>
          <w:sz w:val="23"/>
          <w:szCs w:val="23"/>
        </w:rPr>
        <w:t xml:space="preserve">Bologna, </w:t>
      </w:r>
      <w:r w:rsidR="002A33DF">
        <w:rPr>
          <w:rFonts w:asciiTheme="minorHAnsi" w:hAnsiTheme="minorHAnsi" w:cs="Arial"/>
          <w:iCs/>
          <w:sz w:val="23"/>
          <w:szCs w:val="23"/>
        </w:rPr>
        <w:t>17</w:t>
      </w:r>
      <w:r w:rsidRPr="00357D4A">
        <w:rPr>
          <w:rFonts w:asciiTheme="minorHAnsi" w:hAnsiTheme="minorHAnsi" w:cs="Arial"/>
          <w:iCs/>
          <w:sz w:val="23"/>
          <w:szCs w:val="23"/>
        </w:rPr>
        <w:t>/</w:t>
      </w:r>
      <w:r w:rsidR="00326833" w:rsidRPr="00357D4A">
        <w:rPr>
          <w:rFonts w:asciiTheme="minorHAnsi" w:hAnsiTheme="minorHAnsi" w:cs="Arial"/>
          <w:iCs/>
          <w:sz w:val="23"/>
          <w:szCs w:val="23"/>
        </w:rPr>
        <w:t>0</w:t>
      </w:r>
      <w:r w:rsidR="002A33DF">
        <w:rPr>
          <w:rFonts w:asciiTheme="minorHAnsi" w:hAnsiTheme="minorHAnsi" w:cs="Arial"/>
          <w:iCs/>
          <w:sz w:val="23"/>
          <w:szCs w:val="23"/>
        </w:rPr>
        <w:t>7</w:t>
      </w:r>
      <w:bookmarkStart w:id="0" w:name="_GoBack"/>
      <w:bookmarkEnd w:id="0"/>
      <w:r w:rsidRPr="00357D4A">
        <w:rPr>
          <w:rFonts w:asciiTheme="minorHAnsi" w:hAnsiTheme="minorHAnsi" w:cs="Arial"/>
          <w:iCs/>
          <w:sz w:val="23"/>
          <w:szCs w:val="23"/>
        </w:rPr>
        <w:t>/</w:t>
      </w:r>
      <w:r w:rsidR="00326833" w:rsidRPr="00357D4A">
        <w:rPr>
          <w:rFonts w:asciiTheme="minorHAnsi" w:hAnsiTheme="minorHAnsi" w:cs="Arial"/>
          <w:iCs/>
          <w:sz w:val="23"/>
          <w:szCs w:val="23"/>
        </w:rPr>
        <w:t>2020</w:t>
      </w:r>
    </w:p>
    <w:p w14:paraId="37D04463" w14:textId="77777777" w:rsidR="00E5014F" w:rsidRPr="00357D4A" w:rsidRDefault="00E5014F" w:rsidP="003040D1">
      <w:pPr>
        <w:spacing w:after="0"/>
        <w:rPr>
          <w:rFonts w:asciiTheme="minorHAnsi" w:hAnsiTheme="minorHAnsi" w:cs="Arial"/>
          <w:i/>
          <w:sz w:val="23"/>
          <w:szCs w:val="23"/>
        </w:rPr>
      </w:pPr>
    </w:p>
    <w:p w14:paraId="4BDC6A2C" w14:textId="77777777" w:rsidR="00326833" w:rsidRPr="00357D4A" w:rsidRDefault="00326833" w:rsidP="00CF7485">
      <w:pPr>
        <w:pStyle w:val="Paragrafobase"/>
        <w:tabs>
          <w:tab w:val="left" w:pos="850"/>
        </w:tabs>
        <w:spacing w:line="240" w:lineRule="auto"/>
        <w:ind w:left="5529"/>
        <w:jc w:val="both"/>
        <w:rPr>
          <w:rFonts w:asciiTheme="minorHAnsi" w:hAnsiTheme="minorHAnsi" w:cs="Arial"/>
          <w:iCs/>
          <w:sz w:val="16"/>
          <w:szCs w:val="16"/>
        </w:rPr>
      </w:pPr>
    </w:p>
    <w:p w14:paraId="61E1FC83" w14:textId="77777777" w:rsidR="005C69D4" w:rsidRPr="00357D4A" w:rsidRDefault="00326833" w:rsidP="00CF7485">
      <w:pPr>
        <w:pStyle w:val="Paragrafobase"/>
        <w:tabs>
          <w:tab w:val="left" w:pos="850"/>
        </w:tabs>
        <w:spacing w:line="240" w:lineRule="auto"/>
        <w:ind w:left="5529"/>
        <w:jc w:val="both"/>
        <w:rPr>
          <w:rFonts w:asciiTheme="minorHAnsi" w:hAnsiTheme="minorHAnsi" w:cs="Arial"/>
          <w:iCs/>
          <w:color w:val="auto"/>
          <w:sz w:val="23"/>
          <w:szCs w:val="23"/>
        </w:rPr>
      </w:pPr>
      <w:r w:rsidRPr="00357D4A">
        <w:rPr>
          <w:rFonts w:asciiTheme="minorHAnsi" w:hAnsiTheme="minorHAnsi" w:cs="Arial"/>
          <w:iCs/>
          <w:color w:val="auto"/>
          <w:sz w:val="23"/>
          <w:szCs w:val="23"/>
        </w:rPr>
        <w:t>Alla Presidente dell’Assemblea legislativa dell’Emilia-Romagna</w:t>
      </w:r>
    </w:p>
    <w:p w14:paraId="35A12853" w14:textId="77777777" w:rsidR="00326833" w:rsidRPr="00357D4A" w:rsidRDefault="00326833" w:rsidP="00CF7485">
      <w:pPr>
        <w:pStyle w:val="Paragrafobase"/>
        <w:tabs>
          <w:tab w:val="left" w:pos="850"/>
        </w:tabs>
        <w:spacing w:line="240" w:lineRule="auto"/>
        <w:ind w:left="5529"/>
        <w:jc w:val="both"/>
        <w:rPr>
          <w:rFonts w:asciiTheme="minorHAnsi" w:hAnsiTheme="minorHAnsi" w:cs="Arial"/>
          <w:iCs/>
          <w:color w:val="auto"/>
          <w:sz w:val="23"/>
          <w:szCs w:val="23"/>
        </w:rPr>
      </w:pPr>
    </w:p>
    <w:p w14:paraId="0294BFDD" w14:textId="77777777" w:rsidR="00326833" w:rsidRPr="00357D4A" w:rsidRDefault="00326833" w:rsidP="00CF7485">
      <w:pPr>
        <w:pStyle w:val="Paragrafobase"/>
        <w:tabs>
          <w:tab w:val="left" w:pos="850"/>
        </w:tabs>
        <w:spacing w:line="240" w:lineRule="auto"/>
        <w:ind w:left="5529"/>
        <w:jc w:val="both"/>
        <w:rPr>
          <w:rFonts w:asciiTheme="minorHAnsi" w:hAnsiTheme="minorHAnsi" w:cs="Arial"/>
          <w:iCs/>
          <w:color w:val="auto"/>
          <w:sz w:val="23"/>
          <w:szCs w:val="23"/>
        </w:rPr>
      </w:pPr>
      <w:r w:rsidRPr="00357D4A">
        <w:rPr>
          <w:rFonts w:asciiTheme="minorHAnsi" w:hAnsiTheme="minorHAnsi" w:cs="Arial"/>
          <w:iCs/>
          <w:color w:val="auto"/>
          <w:sz w:val="23"/>
          <w:szCs w:val="23"/>
        </w:rPr>
        <w:t>Cons. Emma Petitti</w:t>
      </w:r>
    </w:p>
    <w:p w14:paraId="1F912E3F" w14:textId="77777777" w:rsidR="00326833" w:rsidRPr="00357D4A" w:rsidRDefault="00326833" w:rsidP="00326833">
      <w:pPr>
        <w:pStyle w:val="Paragrafobase"/>
        <w:tabs>
          <w:tab w:val="left" w:pos="850"/>
        </w:tabs>
        <w:spacing w:line="240" w:lineRule="auto"/>
        <w:rPr>
          <w:rFonts w:asciiTheme="minorHAnsi" w:hAnsiTheme="minorHAnsi" w:cs="Arial"/>
          <w:iCs/>
          <w:color w:val="auto"/>
          <w:sz w:val="32"/>
          <w:szCs w:val="32"/>
        </w:rPr>
      </w:pPr>
    </w:p>
    <w:p w14:paraId="1FA7D9C5" w14:textId="77777777" w:rsidR="00326833" w:rsidRPr="00357D4A" w:rsidRDefault="00326833" w:rsidP="00326833">
      <w:pPr>
        <w:pStyle w:val="Paragrafobase"/>
        <w:tabs>
          <w:tab w:val="left" w:pos="850"/>
        </w:tabs>
        <w:spacing w:line="240" w:lineRule="auto"/>
        <w:jc w:val="center"/>
        <w:rPr>
          <w:rFonts w:asciiTheme="minorHAnsi" w:hAnsiTheme="minorHAnsi" w:cs="Arial"/>
          <w:b/>
          <w:bCs/>
          <w:iCs/>
          <w:color w:val="auto"/>
        </w:rPr>
      </w:pPr>
      <w:r w:rsidRPr="00357D4A">
        <w:rPr>
          <w:rFonts w:asciiTheme="minorHAnsi" w:hAnsiTheme="minorHAnsi" w:cs="Arial"/>
          <w:b/>
          <w:bCs/>
          <w:iCs/>
          <w:color w:val="auto"/>
        </w:rPr>
        <w:t>RISOLUZIONE</w:t>
      </w:r>
    </w:p>
    <w:p w14:paraId="055A0B80" w14:textId="77777777" w:rsidR="00326833" w:rsidRPr="00357D4A" w:rsidRDefault="00326833" w:rsidP="00326833">
      <w:pPr>
        <w:pStyle w:val="Paragrafobase"/>
        <w:tabs>
          <w:tab w:val="left" w:pos="850"/>
        </w:tabs>
        <w:spacing w:line="240" w:lineRule="auto"/>
        <w:jc w:val="center"/>
        <w:rPr>
          <w:rFonts w:asciiTheme="minorHAnsi" w:hAnsiTheme="minorHAnsi" w:cs="Arial"/>
          <w:b/>
          <w:bCs/>
          <w:iCs/>
          <w:color w:val="auto"/>
        </w:rPr>
      </w:pPr>
    </w:p>
    <w:p w14:paraId="6A77D210" w14:textId="77777777" w:rsidR="00326833" w:rsidRPr="00357D4A" w:rsidRDefault="00326833" w:rsidP="00326833">
      <w:pPr>
        <w:pStyle w:val="Paragrafobase"/>
        <w:tabs>
          <w:tab w:val="left" w:pos="850"/>
        </w:tabs>
        <w:spacing w:line="240" w:lineRule="auto"/>
        <w:jc w:val="center"/>
        <w:rPr>
          <w:rFonts w:asciiTheme="minorHAnsi" w:hAnsiTheme="minorHAnsi" w:cs="Arial"/>
          <w:b/>
          <w:bCs/>
          <w:iCs/>
          <w:color w:val="auto"/>
        </w:rPr>
      </w:pPr>
      <w:r w:rsidRPr="00357D4A">
        <w:rPr>
          <w:rFonts w:asciiTheme="minorHAnsi" w:hAnsiTheme="minorHAnsi" w:cs="Arial"/>
          <w:b/>
          <w:bCs/>
          <w:iCs/>
          <w:color w:val="auto"/>
        </w:rPr>
        <w:t>L’Assemblea legislativa dell’Emilia-Romagna</w:t>
      </w:r>
    </w:p>
    <w:p w14:paraId="11C2A23B" w14:textId="77777777" w:rsidR="00054EFD" w:rsidRPr="00357D4A" w:rsidRDefault="00054EFD" w:rsidP="00FB0D74">
      <w:pPr>
        <w:autoSpaceDE w:val="0"/>
        <w:autoSpaceDN w:val="0"/>
        <w:adjustRightInd w:val="0"/>
        <w:spacing w:after="0" w:line="264" w:lineRule="auto"/>
        <w:jc w:val="both"/>
        <w:rPr>
          <w:rFonts w:asciiTheme="minorHAnsi" w:hAnsiTheme="minorHAnsi" w:cs="Arial"/>
          <w:sz w:val="23"/>
          <w:szCs w:val="23"/>
        </w:rPr>
      </w:pPr>
    </w:p>
    <w:p w14:paraId="72D672EB" w14:textId="77777777" w:rsidR="00FB0D74" w:rsidRPr="00AA2FF2" w:rsidRDefault="00FB0D74" w:rsidP="00FB0D74">
      <w:pPr>
        <w:autoSpaceDE w:val="0"/>
        <w:autoSpaceDN w:val="0"/>
        <w:adjustRightInd w:val="0"/>
        <w:spacing w:after="0" w:line="264" w:lineRule="auto"/>
        <w:jc w:val="both"/>
        <w:rPr>
          <w:rFonts w:asciiTheme="minorHAnsi" w:hAnsiTheme="minorHAnsi" w:cstheme="minorHAnsi"/>
          <w:b/>
          <w:sz w:val="16"/>
          <w:szCs w:val="16"/>
        </w:rPr>
      </w:pPr>
    </w:p>
    <w:p w14:paraId="28039822" w14:textId="77777777" w:rsidR="004135F2" w:rsidRPr="00357D4A" w:rsidRDefault="004135F2" w:rsidP="00357D4A">
      <w:pPr>
        <w:spacing w:line="264" w:lineRule="auto"/>
        <w:jc w:val="both"/>
        <w:rPr>
          <w:rFonts w:asciiTheme="minorHAnsi" w:eastAsia="Times New Roman" w:hAnsiTheme="minorHAnsi" w:cstheme="minorHAnsi"/>
          <w:b/>
          <w:bCs/>
          <w:lang w:eastAsia="it-IT"/>
        </w:rPr>
      </w:pPr>
      <w:r w:rsidRPr="00357D4A">
        <w:rPr>
          <w:rFonts w:asciiTheme="minorHAnsi" w:eastAsia="Times New Roman" w:hAnsiTheme="minorHAnsi" w:cstheme="minorHAnsi"/>
          <w:b/>
          <w:bCs/>
          <w:lang w:eastAsia="it-IT"/>
        </w:rPr>
        <w:t>Premesso che</w:t>
      </w:r>
    </w:p>
    <w:p w14:paraId="2CF02672" w14:textId="77777777" w:rsidR="004135F2" w:rsidRPr="00057274" w:rsidRDefault="004135F2" w:rsidP="00357D4A">
      <w:pPr>
        <w:spacing w:line="264" w:lineRule="auto"/>
        <w:jc w:val="both"/>
        <w:rPr>
          <w:rFonts w:asciiTheme="minorHAnsi" w:eastAsia="Times New Roman" w:hAnsiTheme="minorHAnsi" w:cstheme="minorHAnsi"/>
          <w:sz w:val="22"/>
          <w:szCs w:val="22"/>
          <w:lang w:eastAsia="it-IT"/>
        </w:rPr>
      </w:pPr>
      <w:r w:rsidRPr="00057274">
        <w:rPr>
          <w:rFonts w:asciiTheme="minorHAnsi" w:eastAsia="Times New Roman" w:hAnsiTheme="minorHAnsi" w:cstheme="minorHAnsi"/>
          <w:sz w:val="22"/>
          <w:szCs w:val="22"/>
          <w:lang w:eastAsia="it-IT"/>
        </w:rPr>
        <w:t>lo scorso mese di maggio è stata trasmessa al Parlamento la Relazione governativa annuale sull’export di armamenti (</w:t>
      </w:r>
      <w:r w:rsidRPr="00057274">
        <w:rPr>
          <w:rFonts w:asciiTheme="minorHAnsi" w:hAnsiTheme="minorHAnsi" w:cstheme="minorHAnsi"/>
          <w:sz w:val="22"/>
          <w:szCs w:val="22"/>
        </w:rPr>
        <w:t>rapporto richiesto dalla Legge 185/90</w:t>
      </w:r>
      <w:r w:rsidR="00057274" w:rsidRPr="00057274">
        <w:rPr>
          <w:rFonts w:asciiTheme="minorHAnsi" w:hAnsiTheme="minorHAnsi" w:cstheme="minorHAnsi"/>
          <w:sz w:val="22"/>
          <w:szCs w:val="22"/>
        </w:rPr>
        <w:t xml:space="preserve"> </w:t>
      </w:r>
      <w:r w:rsidR="00057274" w:rsidRPr="00A5238E">
        <w:rPr>
          <w:rFonts w:asciiTheme="minorHAnsi" w:hAnsiTheme="minorHAnsi" w:cstheme="minorHAnsi"/>
          <w:sz w:val="22"/>
          <w:szCs w:val="22"/>
        </w:rPr>
        <w:t>“Nuove norme sul controllo dell'esportazione, importazione e transito dei materiali di armamento”)</w:t>
      </w:r>
      <w:r w:rsidRPr="00A5238E">
        <w:rPr>
          <w:rFonts w:asciiTheme="minorHAnsi" w:eastAsia="Times New Roman" w:hAnsiTheme="minorHAnsi" w:cstheme="minorHAnsi"/>
          <w:sz w:val="22"/>
          <w:szCs w:val="22"/>
          <w:lang w:eastAsia="it-IT"/>
        </w:rPr>
        <w:t>;</w:t>
      </w:r>
    </w:p>
    <w:p w14:paraId="13FFB1F1" w14:textId="77777777" w:rsidR="004135F2" w:rsidRPr="00357D4A" w:rsidRDefault="004135F2" w:rsidP="00357D4A">
      <w:pPr>
        <w:spacing w:line="264" w:lineRule="auto"/>
        <w:jc w:val="both"/>
        <w:rPr>
          <w:rFonts w:asciiTheme="minorHAnsi" w:eastAsia="Times New Roman" w:hAnsiTheme="minorHAnsi" w:cstheme="minorHAnsi"/>
          <w:sz w:val="23"/>
          <w:szCs w:val="23"/>
          <w:lang w:eastAsia="it-IT"/>
        </w:rPr>
      </w:pPr>
      <w:r w:rsidRPr="00357D4A">
        <w:rPr>
          <w:rFonts w:asciiTheme="minorHAnsi" w:eastAsia="Times New Roman" w:hAnsiTheme="minorHAnsi" w:cstheme="minorHAnsi"/>
          <w:sz w:val="23"/>
          <w:szCs w:val="23"/>
          <w:lang w:eastAsia="it-IT"/>
        </w:rPr>
        <w:t xml:space="preserve">secondo i dati della Relazione, nel 2019 il Governo </w:t>
      </w:r>
      <w:r w:rsidR="00357D4A">
        <w:rPr>
          <w:rFonts w:asciiTheme="minorHAnsi" w:eastAsia="Times New Roman" w:hAnsiTheme="minorHAnsi" w:cstheme="minorHAnsi"/>
          <w:sz w:val="23"/>
          <w:szCs w:val="23"/>
          <w:lang w:eastAsia="it-IT"/>
        </w:rPr>
        <w:t>i</w:t>
      </w:r>
      <w:r w:rsidRPr="00357D4A">
        <w:rPr>
          <w:rFonts w:asciiTheme="minorHAnsi" w:eastAsia="Times New Roman" w:hAnsiTheme="minorHAnsi" w:cstheme="minorHAnsi"/>
          <w:sz w:val="23"/>
          <w:szCs w:val="23"/>
          <w:lang w:eastAsia="it-IT"/>
        </w:rPr>
        <w:t>taliano ha autorizzato l’esportazione di materiale bellico per un valore di 5,17 miliardi di euro. Tra le prime dieci destinazioni ci sono quattro Paesi della Nato, due Paesi dell’Africa Settentrionale (Egitto e Algeria), due asiatici (Turkmenistan e Corea del Sud), l’Australia e il Brasile. Nel loro complesso, il 62,7% delle autorizzazioni per l’export ha avuto come destinazione Paesi fuori dall’Unione europea e dalla Nato;</w:t>
      </w:r>
    </w:p>
    <w:p w14:paraId="535A2BD0" w14:textId="5DA34B92" w:rsidR="004135F2" w:rsidRPr="001F1821" w:rsidRDefault="004135F2" w:rsidP="00357D4A">
      <w:pPr>
        <w:spacing w:line="264" w:lineRule="auto"/>
        <w:jc w:val="both"/>
        <w:rPr>
          <w:rFonts w:asciiTheme="minorHAnsi" w:eastAsia="Times New Roman" w:hAnsiTheme="minorHAnsi" w:cstheme="minorHAnsi"/>
          <w:color w:val="FF0000"/>
          <w:sz w:val="23"/>
          <w:szCs w:val="23"/>
          <w:lang w:eastAsia="it-IT"/>
        </w:rPr>
      </w:pPr>
      <w:r w:rsidRPr="00357D4A">
        <w:rPr>
          <w:rFonts w:asciiTheme="minorHAnsi" w:eastAsia="Times New Roman" w:hAnsiTheme="minorHAnsi" w:cstheme="minorHAnsi"/>
          <w:sz w:val="23"/>
          <w:szCs w:val="23"/>
          <w:lang w:eastAsia="it-IT"/>
        </w:rPr>
        <w:t xml:space="preserve">l’Egitto è il principale cliente dell’industria italiana </w:t>
      </w:r>
      <w:r w:rsidR="00C660C0" w:rsidRPr="00357D4A">
        <w:rPr>
          <w:rFonts w:asciiTheme="minorHAnsi" w:eastAsia="Times New Roman" w:hAnsiTheme="minorHAnsi" w:cstheme="minorHAnsi"/>
          <w:sz w:val="23"/>
          <w:szCs w:val="23"/>
          <w:lang w:eastAsia="it-IT"/>
        </w:rPr>
        <w:t xml:space="preserve">con 871,7 milioni di euro di commesse </w:t>
      </w:r>
      <w:r w:rsidR="00C660C0">
        <w:rPr>
          <w:rFonts w:asciiTheme="minorHAnsi" w:eastAsia="Times New Roman" w:hAnsiTheme="minorHAnsi" w:cstheme="minorHAnsi"/>
          <w:sz w:val="23"/>
          <w:szCs w:val="23"/>
          <w:lang w:eastAsia="it-IT"/>
        </w:rPr>
        <w:t>(n</w:t>
      </w:r>
      <w:r w:rsidRPr="00357D4A">
        <w:rPr>
          <w:rFonts w:asciiTheme="minorHAnsi" w:eastAsia="Times New Roman" w:hAnsiTheme="minorHAnsi" w:cstheme="minorHAnsi"/>
          <w:sz w:val="23"/>
          <w:szCs w:val="23"/>
          <w:lang w:eastAsia="it-IT"/>
        </w:rPr>
        <w:t>el 2018 erano 69 milioni</w:t>
      </w:r>
      <w:r w:rsidR="00C660C0">
        <w:rPr>
          <w:rFonts w:asciiTheme="minorHAnsi" w:eastAsia="Times New Roman" w:hAnsiTheme="minorHAnsi" w:cstheme="minorHAnsi"/>
          <w:sz w:val="23"/>
          <w:szCs w:val="23"/>
          <w:lang w:eastAsia="it-IT"/>
        </w:rPr>
        <w:t>)</w:t>
      </w:r>
      <w:r w:rsidRPr="00357D4A">
        <w:rPr>
          <w:rFonts w:asciiTheme="minorHAnsi" w:eastAsia="Times New Roman" w:hAnsiTheme="minorHAnsi" w:cstheme="minorHAnsi"/>
          <w:sz w:val="23"/>
          <w:szCs w:val="23"/>
          <w:lang w:eastAsia="it-IT"/>
        </w:rPr>
        <w:t xml:space="preserve">. </w:t>
      </w:r>
      <w:r w:rsidR="00C660C0">
        <w:rPr>
          <w:rFonts w:asciiTheme="minorHAnsi" w:eastAsia="Times New Roman" w:hAnsiTheme="minorHAnsi" w:cstheme="minorHAnsi"/>
          <w:sz w:val="23"/>
          <w:szCs w:val="23"/>
          <w:lang w:eastAsia="it-IT"/>
        </w:rPr>
        <w:t>L’incremento rispetto all’anno precedente</w:t>
      </w:r>
      <w:r w:rsidRPr="00357D4A">
        <w:rPr>
          <w:rFonts w:asciiTheme="minorHAnsi" w:eastAsia="Times New Roman" w:hAnsiTheme="minorHAnsi" w:cstheme="minorHAnsi"/>
          <w:sz w:val="23"/>
          <w:szCs w:val="23"/>
          <w:lang w:eastAsia="it-IT"/>
        </w:rPr>
        <w:t xml:space="preserve"> attuale deriva soprattutto dalla fornitura di 32 elicotteri Leonardo (ex Finmeccanica), la principale azienda produttrice di armi in Italia. Il Paese governato </w:t>
      </w:r>
      <w:r w:rsidRPr="00A5238E">
        <w:rPr>
          <w:rFonts w:asciiTheme="minorHAnsi" w:eastAsia="Times New Roman" w:hAnsiTheme="minorHAnsi" w:cstheme="minorHAnsi"/>
          <w:sz w:val="23"/>
          <w:szCs w:val="23"/>
          <w:lang w:eastAsia="it-IT"/>
        </w:rPr>
        <w:t>da</w:t>
      </w:r>
      <w:r w:rsidR="001F1821" w:rsidRPr="00A5238E">
        <w:rPr>
          <w:rFonts w:asciiTheme="minorHAnsi" w:eastAsia="Times New Roman" w:hAnsiTheme="minorHAnsi" w:cstheme="minorHAnsi"/>
          <w:sz w:val="23"/>
          <w:szCs w:val="23"/>
          <w:lang w:eastAsia="it-IT"/>
        </w:rPr>
        <w:t>l Presidente</w:t>
      </w:r>
      <w:r w:rsidRPr="00357D4A">
        <w:rPr>
          <w:rFonts w:asciiTheme="minorHAnsi" w:eastAsia="Times New Roman" w:hAnsiTheme="minorHAnsi" w:cstheme="minorHAnsi"/>
          <w:sz w:val="23"/>
          <w:szCs w:val="23"/>
          <w:lang w:eastAsia="it-IT"/>
        </w:rPr>
        <w:t xml:space="preserve"> Al Sisi è seguito dal Turkmenistan (</w:t>
      </w:r>
      <w:r w:rsidRPr="00357D4A">
        <w:rPr>
          <w:rFonts w:asciiTheme="minorHAnsi" w:hAnsiTheme="minorHAnsi" w:cstheme="minorHAnsi"/>
          <w:sz w:val="23"/>
          <w:szCs w:val="23"/>
        </w:rPr>
        <w:t>guidato da un regime autoritario, accusato di costanti violazioni dei diritti)</w:t>
      </w:r>
      <w:r w:rsidRPr="00357D4A">
        <w:rPr>
          <w:rFonts w:asciiTheme="minorHAnsi" w:eastAsia="Times New Roman" w:hAnsiTheme="minorHAnsi" w:cstheme="minorHAnsi"/>
          <w:sz w:val="23"/>
          <w:szCs w:val="23"/>
          <w:lang w:eastAsia="it-IT"/>
        </w:rPr>
        <w:t xml:space="preserve">, destinatario di licenze per un valore di 446,1 milioni di euro. Al terzo posto si trova il Regno </w:t>
      </w:r>
      <w:r w:rsidR="001F1821">
        <w:rPr>
          <w:rFonts w:asciiTheme="minorHAnsi" w:eastAsia="Times New Roman" w:hAnsiTheme="minorHAnsi" w:cstheme="minorHAnsi"/>
          <w:sz w:val="23"/>
          <w:szCs w:val="23"/>
          <w:lang w:eastAsia="it-IT"/>
        </w:rPr>
        <w:t>Unito con 419,1 milioni di euro</w:t>
      </w:r>
      <w:r w:rsidR="001F1821" w:rsidRPr="00C660C0">
        <w:rPr>
          <w:rFonts w:asciiTheme="minorHAnsi" w:eastAsia="Times New Roman" w:hAnsiTheme="minorHAnsi" w:cstheme="minorHAnsi"/>
          <w:sz w:val="23"/>
          <w:szCs w:val="23"/>
          <w:lang w:eastAsia="it-IT"/>
        </w:rPr>
        <w:t>;</w:t>
      </w:r>
    </w:p>
    <w:p w14:paraId="454FAC6B" w14:textId="0B8BB3CC" w:rsidR="004135F2" w:rsidRPr="00357D4A" w:rsidRDefault="004135F2" w:rsidP="00357D4A">
      <w:pPr>
        <w:spacing w:line="264" w:lineRule="auto"/>
        <w:jc w:val="both"/>
        <w:rPr>
          <w:rFonts w:asciiTheme="minorHAnsi" w:eastAsia="Times New Roman" w:hAnsiTheme="minorHAnsi" w:cstheme="minorHAnsi"/>
          <w:sz w:val="23"/>
          <w:szCs w:val="23"/>
          <w:lang w:eastAsia="it-IT"/>
        </w:rPr>
      </w:pPr>
      <w:r w:rsidRPr="00357D4A">
        <w:rPr>
          <w:rFonts w:asciiTheme="minorHAnsi" w:eastAsia="Times New Roman" w:hAnsiTheme="minorHAnsi" w:cstheme="minorHAnsi"/>
          <w:sz w:val="23"/>
          <w:szCs w:val="23"/>
          <w:lang w:eastAsia="it-IT"/>
        </w:rPr>
        <w:t xml:space="preserve">nonostante dal luglio 2019 sia attiva la sospensione delle vendite di bombe d’aereo e missili verso l’Arabia Saudita e gli Emirati Arabi Uniti - decisione assunta dal Governo dopo una mozione votata dalla Camera dei Deputati - lo scorso anno sono state rilasciate nuove </w:t>
      </w:r>
      <w:r w:rsidRPr="00357D4A">
        <w:rPr>
          <w:rFonts w:asciiTheme="minorHAnsi" w:eastAsia="Times New Roman" w:hAnsiTheme="minorHAnsi" w:cstheme="minorHAnsi"/>
          <w:sz w:val="23"/>
          <w:szCs w:val="23"/>
          <w:lang w:eastAsia="it-IT"/>
        </w:rPr>
        <w:lastRenderedPageBreak/>
        <w:t xml:space="preserve">autorizzazioni </w:t>
      </w:r>
      <w:r w:rsidR="00C660C0">
        <w:rPr>
          <w:rFonts w:asciiTheme="minorHAnsi" w:eastAsia="Times New Roman" w:hAnsiTheme="minorHAnsi" w:cstheme="minorHAnsi"/>
          <w:sz w:val="23"/>
          <w:szCs w:val="23"/>
          <w:lang w:eastAsia="it-IT"/>
        </w:rPr>
        <w:t xml:space="preserve">di vendita di armamenti </w:t>
      </w:r>
      <w:r w:rsidRPr="00357D4A">
        <w:rPr>
          <w:rFonts w:asciiTheme="minorHAnsi" w:eastAsia="Times New Roman" w:hAnsiTheme="minorHAnsi" w:cstheme="minorHAnsi"/>
          <w:sz w:val="23"/>
          <w:szCs w:val="23"/>
          <w:lang w:eastAsia="it-IT"/>
        </w:rPr>
        <w:t xml:space="preserve">verso i due paesi </w:t>
      </w:r>
      <w:r w:rsidR="00C660C0">
        <w:rPr>
          <w:rFonts w:asciiTheme="minorHAnsi" w:eastAsia="Times New Roman" w:hAnsiTheme="minorHAnsi" w:cstheme="minorHAnsi"/>
          <w:sz w:val="23"/>
          <w:szCs w:val="23"/>
          <w:lang w:eastAsia="it-IT"/>
        </w:rPr>
        <w:t>pari a</w:t>
      </w:r>
      <w:r w:rsidRPr="00357D4A">
        <w:rPr>
          <w:rFonts w:asciiTheme="minorHAnsi" w:eastAsia="Times New Roman" w:hAnsiTheme="minorHAnsi" w:cstheme="minorHAnsi"/>
          <w:sz w:val="23"/>
          <w:szCs w:val="23"/>
          <w:lang w:eastAsia="it-IT"/>
        </w:rPr>
        <w:t xml:space="preserve"> quasi 200 milioni di euro</w:t>
      </w:r>
      <w:r w:rsidR="00C660C0">
        <w:rPr>
          <w:rFonts w:asciiTheme="minorHAnsi" w:eastAsia="Times New Roman" w:hAnsiTheme="minorHAnsi" w:cstheme="minorHAnsi"/>
          <w:sz w:val="23"/>
          <w:szCs w:val="23"/>
          <w:lang w:eastAsia="it-IT"/>
        </w:rPr>
        <w:t>,</w:t>
      </w:r>
      <w:r w:rsidRPr="00357D4A">
        <w:rPr>
          <w:rFonts w:asciiTheme="minorHAnsi" w:eastAsia="Times New Roman" w:hAnsiTheme="minorHAnsi" w:cstheme="minorHAnsi"/>
          <w:sz w:val="23"/>
          <w:szCs w:val="23"/>
          <w:lang w:eastAsia="it-IT"/>
        </w:rPr>
        <w:t xml:space="preserve"> e le consegne definitive, certificate dall’Agenzia delle Dogane, sono arrivate a 190 milioni di euro;</w:t>
      </w:r>
    </w:p>
    <w:p w14:paraId="1C966741" w14:textId="276B829B" w:rsidR="00FB0D74" w:rsidRPr="00357D4A" w:rsidRDefault="004135F2" w:rsidP="00357D4A">
      <w:pPr>
        <w:spacing w:line="264" w:lineRule="auto"/>
        <w:jc w:val="both"/>
        <w:rPr>
          <w:rFonts w:asciiTheme="minorHAnsi" w:eastAsia="Times New Roman" w:hAnsiTheme="minorHAnsi" w:cstheme="minorHAnsi"/>
          <w:sz w:val="23"/>
          <w:szCs w:val="23"/>
          <w:lang w:eastAsia="it-IT"/>
        </w:rPr>
      </w:pPr>
      <w:r w:rsidRPr="00357D4A">
        <w:rPr>
          <w:rFonts w:asciiTheme="minorHAnsi" w:eastAsia="Times New Roman" w:hAnsiTheme="minorHAnsi" w:cstheme="minorHAnsi"/>
          <w:sz w:val="23"/>
          <w:szCs w:val="23"/>
          <w:lang w:eastAsia="it-IT"/>
        </w:rPr>
        <w:t xml:space="preserve">il Kuwait e il </w:t>
      </w:r>
      <w:r w:rsidRPr="00A5238E">
        <w:rPr>
          <w:rFonts w:asciiTheme="minorHAnsi" w:eastAsia="Times New Roman" w:hAnsiTheme="minorHAnsi" w:cstheme="minorHAnsi"/>
          <w:sz w:val="23"/>
          <w:szCs w:val="23"/>
          <w:lang w:eastAsia="it-IT"/>
        </w:rPr>
        <w:t>Ba</w:t>
      </w:r>
      <w:r w:rsidR="001F1821" w:rsidRPr="00A5238E">
        <w:rPr>
          <w:rFonts w:asciiTheme="minorHAnsi" w:eastAsia="Times New Roman" w:hAnsiTheme="minorHAnsi" w:cstheme="minorHAnsi"/>
          <w:sz w:val="23"/>
          <w:szCs w:val="23"/>
          <w:lang w:eastAsia="it-IT"/>
        </w:rPr>
        <w:t>hrain</w:t>
      </w:r>
      <w:r w:rsidRPr="00A5238E">
        <w:rPr>
          <w:rFonts w:asciiTheme="minorHAnsi" w:eastAsia="Times New Roman" w:hAnsiTheme="minorHAnsi" w:cstheme="minorHAnsi"/>
          <w:sz w:val="23"/>
          <w:szCs w:val="23"/>
          <w:lang w:eastAsia="it-IT"/>
        </w:rPr>
        <w:t xml:space="preserve">, </w:t>
      </w:r>
      <w:r w:rsidRPr="00357D4A">
        <w:rPr>
          <w:rFonts w:asciiTheme="minorHAnsi" w:eastAsia="Times New Roman" w:hAnsiTheme="minorHAnsi" w:cstheme="minorHAnsi"/>
          <w:sz w:val="23"/>
          <w:szCs w:val="23"/>
          <w:lang w:eastAsia="it-IT"/>
        </w:rPr>
        <w:t>componenti la coalizione a guida saudita attiva militarmente in Yemen, hanno ricevuto</w:t>
      </w:r>
      <w:r w:rsidR="00C660C0">
        <w:rPr>
          <w:rFonts w:asciiTheme="minorHAnsi" w:eastAsia="Times New Roman" w:hAnsiTheme="minorHAnsi" w:cstheme="minorHAnsi"/>
          <w:sz w:val="23"/>
          <w:szCs w:val="23"/>
          <w:lang w:eastAsia="it-IT"/>
        </w:rPr>
        <w:t>,</w:t>
      </w:r>
      <w:r w:rsidRPr="00357D4A">
        <w:rPr>
          <w:rFonts w:asciiTheme="minorHAnsi" w:eastAsia="Times New Roman" w:hAnsiTheme="minorHAnsi" w:cstheme="minorHAnsi"/>
          <w:sz w:val="23"/>
          <w:szCs w:val="23"/>
          <w:lang w:eastAsia="it-IT"/>
        </w:rPr>
        <w:t xml:space="preserve"> rispettivamente</w:t>
      </w:r>
      <w:r w:rsidR="00C660C0">
        <w:rPr>
          <w:rFonts w:asciiTheme="minorHAnsi" w:eastAsia="Times New Roman" w:hAnsiTheme="minorHAnsi" w:cstheme="minorHAnsi"/>
          <w:sz w:val="23"/>
          <w:szCs w:val="23"/>
          <w:lang w:eastAsia="it-IT"/>
        </w:rPr>
        <w:t>,</w:t>
      </w:r>
      <w:r w:rsidRPr="00357D4A">
        <w:rPr>
          <w:rFonts w:asciiTheme="minorHAnsi" w:eastAsia="Times New Roman" w:hAnsiTheme="minorHAnsi" w:cstheme="minorHAnsi"/>
          <w:sz w:val="23"/>
          <w:szCs w:val="23"/>
          <w:lang w:eastAsia="it-IT"/>
        </w:rPr>
        <w:t xml:space="preserve"> armamenti per circa 82 milioni e 12,5 milioni.</w:t>
      </w:r>
    </w:p>
    <w:p w14:paraId="5103EF0C" w14:textId="77777777" w:rsidR="004135F2" w:rsidRPr="00357D4A" w:rsidRDefault="004135F2" w:rsidP="00357D4A">
      <w:pPr>
        <w:spacing w:line="264" w:lineRule="auto"/>
        <w:jc w:val="both"/>
        <w:rPr>
          <w:rFonts w:asciiTheme="minorHAnsi" w:eastAsia="Times New Roman" w:hAnsiTheme="minorHAnsi" w:cstheme="minorHAnsi"/>
          <w:lang w:eastAsia="it-IT"/>
        </w:rPr>
      </w:pPr>
      <w:r w:rsidRPr="00357D4A">
        <w:rPr>
          <w:rFonts w:asciiTheme="minorHAnsi" w:eastAsia="Times New Roman" w:hAnsiTheme="minorHAnsi" w:cstheme="minorHAnsi"/>
          <w:b/>
          <w:bCs/>
          <w:lang w:eastAsia="it-IT"/>
        </w:rPr>
        <w:t>Considerato che</w:t>
      </w:r>
    </w:p>
    <w:p w14:paraId="1EF66F4F" w14:textId="77777777" w:rsidR="004135F2" w:rsidRPr="00357D4A" w:rsidRDefault="004135F2" w:rsidP="00357D4A">
      <w:pPr>
        <w:spacing w:line="264" w:lineRule="auto"/>
        <w:jc w:val="both"/>
        <w:rPr>
          <w:rFonts w:asciiTheme="minorHAnsi" w:eastAsia="Times New Roman" w:hAnsiTheme="minorHAnsi" w:cstheme="minorHAnsi"/>
          <w:sz w:val="23"/>
          <w:szCs w:val="23"/>
          <w:lang w:eastAsia="it-IT"/>
        </w:rPr>
      </w:pPr>
      <w:r w:rsidRPr="00357D4A">
        <w:rPr>
          <w:rFonts w:asciiTheme="minorHAnsi" w:eastAsia="Times New Roman" w:hAnsiTheme="minorHAnsi" w:cstheme="minorHAnsi"/>
          <w:sz w:val="23"/>
          <w:szCs w:val="23"/>
          <w:lang w:eastAsia="it-IT"/>
        </w:rPr>
        <w:t xml:space="preserve">quanto alle imprese, al primo posto c’è la Leonardo, nota anche con il precedente nome di Finmeccanica, il cui principale azionista è il </w:t>
      </w:r>
      <w:r w:rsidR="001F1821" w:rsidRPr="00A5238E">
        <w:rPr>
          <w:rFonts w:asciiTheme="minorHAnsi" w:eastAsia="Times New Roman" w:hAnsiTheme="minorHAnsi" w:cstheme="minorHAnsi"/>
          <w:sz w:val="23"/>
          <w:szCs w:val="23"/>
          <w:lang w:eastAsia="it-IT"/>
        </w:rPr>
        <w:t>M</w:t>
      </w:r>
      <w:r w:rsidRPr="00A5238E">
        <w:rPr>
          <w:rFonts w:asciiTheme="minorHAnsi" w:eastAsia="Times New Roman" w:hAnsiTheme="minorHAnsi" w:cstheme="minorHAnsi"/>
          <w:sz w:val="23"/>
          <w:szCs w:val="23"/>
          <w:lang w:eastAsia="it-IT"/>
        </w:rPr>
        <w:t>inistero</w:t>
      </w:r>
      <w:r w:rsidRPr="00357D4A">
        <w:rPr>
          <w:rFonts w:asciiTheme="minorHAnsi" w:eastAsia="Times New Roman" w:hAnsiTheme="minorHAnsi" w:cstheme="minorHAnsi"/>
          <w:sz w:val="23"/>
          <w:szCs w:val="23"/>
          <w:lang w:eastAsia="it-IT"/>
        </w:rPr>
        <w:t xml:space="preserve"> dell’Economia. Segue Elettronica (5,5%), Calzoni (4,3%), Orizzonte Sistemi Navali (4,2%) e Iveco Defence Vehicles (4,1%);</w:t>
      </w:r>
    </w:p>
    <w:p w14:paraId="6F18FC45" w14:textId="77777777" w:rsidR="004135F2" w:rsidRDefault="001F1821" w:rsidP="00357D4A">
      <w:pPr>
        <w:spacing w:line="264" w:lineRule="auto"/>
        <w:jc w:val="both"/>
        <w:rPr>
          <w:rFonts w:asciiTheme="minorHAnsi" w:eastAsia="Times New Roman" w:hAnsiTheme="minorHAnsi" w:cstheme="minorHAnsi"/>
          <w:color w:val="FF0000"/>
          <w:sz w:val="23"/>
          <w:szCs w:val="23"/>
          <w:lang w:eastAsia="it-IT"/>
        </w:rPr>
      </w:pPr>
      <w:r>
        <w:rPr>
          <w:rFonts w:asciiTheme="minorHAnsi" w:eastAsia="Times New Roman" w:hAnsiTheme="minorHAnsi" w:cstheme="minorHAnsi"/>
          <w:sz w:val="23"/>
          <w:szCs w:val="23"/>
          <w:lang w:eastAsia="it-IT"/>
        </w:rPr>
        <w:t xml:space="preserve">nel 2019 il valore totale delle </w:t>
      </w:r>
      <w:r w:rsidR="004135F2" w:rsidRPr="00357D4A">
        <w:rPr>
          <w:rFonts w:asciiTheme="minorHAnsi" w:eastAsia="Times New Roman" w:hAnsiTheme="minorHAnsi" w:cstheme="minorHAnsi"/>
          <w:sz w:val="23"/>
          <w:szCs w:val="23"/>
          <w:lang w:eastAsia="it-IT"/>
        </w:rPr>
        <w:t>importazioni di armi è stato pari a 214 milioni di euro: il materiale è stato importato per il 68% dagli Stat</w:t>
      </w:r>
      <w:r w:rsidR="00057274">
        <w:rPr>
          <w:rFonts w:asciiTheme="minorHAnsi" w:eastAsia="Times New Roman" w:hAnsiTheme="minorHAnsi" w:cstheme="minorHAnsi"/>
          <w:sz w:val="23"/>
          <w:szCs w:val="23"/>
          <w:lang w:eastAsia="it-IT"/>
        </w:rPr>
        <w:t>i Uniti e per il 14% da Israele</w:t>
      </w:r>
      <w:r w:rsidR="00057274" w:rsidRPr="00A5238E">
        <w:rPr>
          <w:rFonts w:asciiTheme="minorHAnsi" w:eastAsia="Times New Roman" w:hAnsiTheme="minorHAnsi" w:cstheme="minorHAnsi"/>
          <w:sz w:val="23"/>
          <w:szCs w:val="23"/>
          <w:lang w:eastAsia="it-IT"/>
        </w:rPr>
        <w:t>;</w:t>
      </w:r>
    </w:p>
    <w:p w14:paraId="2C92C35A" w14:textId="77777777" w:rsidR="00057274" w:rsidRPr="00A5238E" w:rsidRDefault="00057274" w:rsidP="00357D4A">
      <w:pPr>
        <w:spacing w:line="264" w:lineRule="auto"/>
        <w:jc w:val="both"/>
        <w:rPr>
          <w:rFonts w:asciiTheme="minorHAnsi" w:eastAsia="Times New Roman" w:hAnsiTheme="minorHAnsi" w:cstheme="minorHAnsi"/>
          <w:sz w:val="23"/>
          <w:szCs w:val="23"/>
          <w:lang w:eastAsia="it-IT"/>
        </w:rPr>
      </w:pPr>
      <w:r w:rsidRPr="00A5238E">
        <w:rPr>
          <w:rFonts w:asciiTheme="minorHAnsi" w:eastAsia="Times New Roman" w:hAnsiTheme="minorHAnsi" w:cstheme="minorHAnsi"/>
          <w:sz w:val="23"/>
          <w:szCs w:val="23"/>
          <w:lang w:eastAsia="it-IT"/>
        </w:rPr>
        <w:t>il SIPRI, l’Istituto di Ricerche sulla Pace di Stoccolma, unanimemente accreditato come riferimento per i dati in tema di armamenti e disarmo, nel suo Rapporto annuale 2019 colloca l’Italia al nono posto fra i Paesi esportatori di armi, con una quota del 2,3% del totale mondiale.</w:t>
      </w:r>
    </w:p>
    <w:p w14:paraId="155D16E9" w14:textId="77777777" w:rsidR="004135F2" w:rsidRPr="00357D4A" w:rsidRDefault="004135F2" w:rsidP="00357D4A">
      <w:pPr>
        <w:spacing w:line="264" w:lineRule="auto"/>
        <w:jc w:val="both"/>
        <w:rPr>
          <w:rFonts w:asciiTheme="minorHAnsi" w:eastAsia="Times New Roman" w:hAnsiTheme="minorHAnsi" w:cstheme="minorHAnsi"/>
          <w:b/>
          <w:bCs/>
          <w:lang w:eastAsia="it-IT"/>
        </w:rPr>
      </w:pPr>
      <w:r w:rsidRPr="00357D4A">
        <w:rPr>
          <w:rFonts w:asciiTheme="minorHAnsi" w:eastAsia="Times New Roman" w:hAnsiTheme="minorHAnsi" w:cstheme="minorHAnsi"/>
          <w:b/>
          <w:bCs/>
          <w:lang w:eastAsia="it-IT"/>
        </w:rPr>
        <w:t xml:space="preserve">Rilevato che </w:t>
      </w:r>
    </w:p>
    <w:p w14:paraId="2F449980" w14:textId="6ADB0599" w:rsidR="004135F2" w:rsidRDefault="004135F2" w:rsidP="00357D4A">
      <w:pPr>
        <w:spacing w:line="264" w:lineRule="auto"/>
        <w:jc w:val="both"/>
        <w:rPr>
          <w:rFonts w:asciiTheme="minorHAnsi" w:eastAsia="Times New Roman" w:hAnsiTheme="minorHAnsi" w:cstheme="minorHAnsi"/>
          <w:sz w:val="23"/>
          <w:szCs w:val="23"/>
          <w:lang w:eastAsia="it-IT"/>
        </w:rPr>
      </w:pPr>
      <w:r w:rsidRPr="00357D4A">
        <w:rPr>
          <w:rFonts w:asciiTheme="minorHAnsi" w:hAnsiTheme="minorHAnsi" w:cstheme="minorHAnsi"/>
          <w:sz w:val="23"/>
          <w:szCs w:val="23"/>
        </w:rPr>
        <w:t>le Organizzazioni non Governative Rete Italiana per il Disarmo e Rete della Pace ritengono “</w:t>
      </w:r>
      <w:r w:rsidRPr="00357D4A">
        <w:rPr>
          <w:rFonts w:asciiTheme="minorHAnsi" w:eastAsia="Times New Roman" w:hAnsiTheme="minorHAnsi" w:cstheme="minorHAnsi"/>
          <w:sz w:val="23"/>
          <w:szCs w:val="23"/>
          <w:lang w:eastAsia="it-IT"/>
        </w:rPr>
        <w:t xml:space="preserve">gravissimo e offensivo che sia stata autorizzata la vendita di un così ampio arsenale di sistemi militari all’Egitto sia a fronte delle pesanti violazioni dei diritti umani da parte del governo </w:t>
      </w:r>
      <w:r w:rsidRPr="00A5238E">
        <w:rPr>
          <w:rFonts w:asciiTheme="minorHAnsi" w:eastAsia="Times New Roman" w:hAnsiTheme="minorHAnsi" w:cstheme="minorHAnsi"/>
          <w:sz w:val="23"/>
          <w:szCs w:val="23"/>
          <w:lang w:eastAsia="it-IT"/>
        </w:rPr>
        <w:t>d</w:t>
      </w:r>
      <w:r w:rsidR="00057274" w:rsidRPr="00A5238E">
        <w:rPr>
          <w:rFonts w:asciiTheme="minorHAnsi" w:eastAsia="Times New Roman" w:hAnsiTheme="minorHAnsi" w:cstheme="minorHAnsi"/>
          <w:sz w:val="23"/>
          <w:szCs w:val="23"/>
          <w:lang w:eastAsia="it-IT"/>
        </w:rPr>
        <w:t>el Presidente</w:t>
      </w:r>
      <w:r w:rsidR="00057274">
        <w:rPr>
          <w:rFonts w:asciiTheme="minorHAnsi" w:eastAsia="Times New Roman" w:hAnsiTheme="minorHAnsi" w:cstheme="minorHAnsi"/>
          <w:color w:val="FF0000"/>
          <w:sz w:val="23"/>
          <w:szCs w:val="23"/>
          <w:lang w:eastAsia="it-IT"/>
        </w:rPr>
        <w:t xml:space="preserve"> </w:t>
      </w:r>
      <w:r w:rsidRPr="00357D4A">
        <w:rPr>
          <w:rFonts w:asciiTheme="minorHAnsi" w:eastAsia="Times New Roman" w:hAnsiTheme="minorHAnsi" w:cstheme="minorHAnsi"/>
          <w:sz w:val="23"/>
          <w:szCs w:val="23"/>
          <w:lang w:eastAsia="it-IT"/>
        </w:rPr>
        <w:t>Al Sisi</w:t>
      </w:r>
      <w:r w:rsidR="00C660C0">
        <w:rPr>
          <w:rFonts w:asciiTheme="minorHAnsi" w:eastAsia="Times New Roman" w:hAnsiTheme="minorHAnsi" w:cstheme="minorHAnsi"/>
          <w:sz w:val="23"/>
          <w:szCs w:val="23"/>
          <w:lang w:eastAsia="it-IT"/>
        </w:rPr>
        <w:t>,</w:t>
      </w:r>
      <w:r w:rsidRPr="00357D4A">
        <w:rPr>
          <w:rFonts w:asciiTheme="minorHAnsi" w:eastAsia="Times New Roman" w:hAnsiTheme="minorHAnsi" w:cstheme="minorHAnsi"/>
          <w:sz w:val="23"/>
          <w:szCs w:val="23"/>
          <w:lang w:eastAsia="it-IT"/>
        </w:rPr>
        <w:t xml:space="preserve"> sia per la sua riluttanza a fare chiarezza sulla terribile uccisione di Giulio Regeni” e chiedono al Governo “di riferire il momento del rilascio di tali autorizzazioni per stabilirne la paternità e comunque di sospendere ogni trattativa di forniture militari in corso finché non sia stata fatta piena luce dalle autorità </w:t>
      </w:r>
      <w:r w:rsidR="00057274">
        <w:rPr>
          <w:rFonts w:asciiTheme="minorHAnsi" w:eastAsia="Times New Roman" w:hAnsiTheme="minorHAnsi" w:cstheme="minorHAnsi"/>
          <w:sz w:val="23"/>
          <w:szCs w:val="23"/>
          <w:lang w:eastAsia="it-IT"/>
        </w:rPr>
        <w:t>egiziane sulla morte di Regen</w:t>
      </w:r>
      <w:r w:rsidR="00057274" w:rsidRPr="00A5238E">
        <w:rPr>
          <w:rFonts w:asciiTheme="minorHAnsi" w:eastAsia="Times New Roman" w:hAnsiTheme="minorHAnsi" w:cstheme="minorHAnsi"/>
          <w:sz w:val="23"/>
          <w:szCs w:val="23"/>
          <w:lang w:eastAsia="it-IT"/>
        </w:rPr>
        <w:t>i”;</w:t>
      </w:r>
    </w:p>
    <w:p w14:paraId="6F72BD0F" w14:textId="2CEC7993" w:rsidR="00C660C0" w:rsidRPr="00057274" w:rsidRDefault="00C660C0" w:rsidP="00357D4A">
      <w:pPr>
        <w:spacing w:line="264" w:lineRule="auto"/>
        <w:jc w:val="both"/>
        <w:rPr>
          <w:rFonts w:asciiTheme="minorHAnsi" w:eastAsia="Times New Roman" w:hAnsiTheme="minorHAnsi" w:cstheme="minorHAnsi"/>
          <w:color w:val="FF0000"/>
          <w:sz w:val="23"/>
          <w:szCs w:val="23"/>
          <w:lang w:eastAsia="it-IT"/>
        </w:rPr>
      </w:pPr>
      <w:r>
        <w:rPr>
          <w:rFonts w:asciiTheme="minorHAnsi" w:eastAsia="Times New Roman" w:hAnsiTheme="minorHAnsi" w:cstheme="minorHAnsi"/>
          <w:sz w:val="23"/>
          <w:szCs w:val="23"/>
          <w:lang w:eastAsia="it-IT"/>
        </w:rPr>
        <w:t>da</w:t>
      </w:r>
      <w:r w:rsidR="00DB743D">
        <w:rPr>
          <w:rFonts w:asciiTheme="minorHAnsi" w:eastAsia="Times New Roman" w:hAnsiTheme="minorHAnsi" w:cstheme="minorHAnsi"/>
          <w:sz w:val="23"/>
          <w:szCs w:val="23"/>
          <w:lang w:eastAsia="it-IT"/>
        </w:rPr>
        <w:t>l 7</w:t>
      </w:r>
      <w:r>
        <w:rPr>
          <w:rFonts w:asciiTheme="minorHAnsi" w:eastAsia="Times New Roman" w:hAnsiTheme="minorHAnsi" w:cstheme="minorHAnsi"/>
          <w:sz w:val="23"/>
          <w:szCs w:val="23"/>
          <w:lang w:eastAsia="it-IT"/>
        </w:rPr>
        <w:t xml:space="preserve"> febbraio </w:t>
      </w:r>
      <w:r w:rsidR="00DB743D">
        <w:rPr>
          <w:rFonts w:asciiTheme="minorHAnsi" w:eastAsia="Times New Roman" w:hAnsiTheme="minorHAnsi" w:cstheme="minorHAnsi"/>
          <w:sz w:val="23"/>
          <w:szCs w:val="23"/>
          <w:lang w:eastAsia="it-IT"/>
        </w:rPr>
        <w:t>u.s., con l’accusa di attività sovversive contro lo Stato</w:t>
      </w:r>
      <w:r w:rsidR="002F2054">
        <w:rPr>
          <w:rFonts w:asciiTheme="minorHAnsi" w:eastAsia="Times New Roman" w:hAnsiTheme="minorHAnsi" w:cstheme="minorHAnsi"/>
          <w:sz w:val="23"/>
          <w:szCs w:val="23"/>
          <w:lang w:eastAsia="it-IT"/>
        </w:rPr>
        <w:t xml:space="preserve"> per alcuni post pubblicati su un account Facebook che l’avvocato difensore ha definito falso,</w:t>
      </w:r>
      <w:r w:rsidR="00DB743D">
        <w:rPr>
          <w:rFonts w:asciiTheme="minorHAnsi" w:eastAsia="Times New Roman" w:hAnsiTheme="minorHAnsi" w:cstheme="minorHAnsi"/>
          <w:sz w:val="23"/>
          <w:szCs w:val="23"/>
          <w:lang w:eastAsia="it-IT"/>
        </w:rPr>
        <w:t xml:space="preserve"> </w:t>
      </w:r>
      <w:r>
        <w:rPr>
          <w:rFonts w:asciiTheme="minorHAnsi" w:eastAsia="Times New Roman" w:hAnsiTheme="minorHAnsi" w:cstheme="minorHAnsi"/>
          <w:sz w:val="23"/>
          <w:szCs w:val="23"/>
          <w:lang w:eastAsia="it-IT"/>
        </w:rPr>
        <w:t>è detenuto nelle carceri egiziane</w:t>
      </w:r>
      <w:r w:rsidR="00DB743D">
        <w:rPr>
          <w:rFonts w:asciiTheme="minorHAnsi" w:eastAsia="Times New Roman" w:hAnsiTheme="minorHAnsi" w:cstheme="minorHAnsi"/>
          <w:sz w:val="23"/>
          <w:szCs w:val="23"/>
          <w:lang w:eastAsia="it-IT"/>
        </w:rPr>
        <w:t>,</w:t>
      </w:r>
      <w:r>
        <w:rPr>
          <w:rFonts w:asciiTheme="minorHAnsi" w:eastAsia="Times New Roman" w:hAnsiTheme="minorHAnsi" w:cstheme="minorHAnsi"/>
          <w:sz w:val="23"/>
          <w:szCs w:val="23"/>
          <w:lang w:eastAsia="it-IT"/>
        </w:rPr>
        <w:t xml:space="preserve"> </w:t>
      </w:r>
      <w:r w:rsidR="00DB743D">
        <w:rPr>
          <w:rFonts w:asciiTheme="minorHAnsi" w:eastAsia="Times New Roman" w:hAnsiTheme="minorHAnsi" w:cstheme="minorHAnsi"/>
          <w:sz w:val="23"/>
          <w:szCs w:val="23"/>
          <w:lang w:eastAsia="it-IT"/>
        </w:rPr>
        <w:t xml:space="preserve">senza processo, </w:t>
      </w:r>
      <w:r>
        <w:rPr>
          <w:rFonts w:asciiTheme="minorHAnsi" w:eastAsia="Times New Roman" w:hAnsiTheme="minorHAnsi" w:cstheme="minorHAnsi"/>
          <w:sz w:val="23"/>
          <w:szCs w:val="23"/>
          <w:lang w:eastAsia="it-IT"/>
        </w:rPr>
        <w:t xml:space="preserve">lo studente </w:t>
      </w:r>
      <w:r w:rsidR="00DB743D">
        <w:rPr>
          <w:rFonts w:asciiTheme="minorHAnsi" w:eastAsia="Times New Roman" w:hAnsiTheme="minorHAnsi" w:cstheme="minorHAnsi"/>
          <w:sz w:val="23"/>
          <w:szCs w:val="23"/>
          <w:lang w:eastAsia="it-IT"/>
        </w:rPr>
        <w:t xml:space="preserve">egiziano, dottorando presso </w:t>
      </w:r>
      <w:r>
        <w:rPr>
          <w:rFonts w:asciiTheme="minorHAnsi" w:eastAsia="Times New Roman" w:hAnsiTheme="minorHAnsi" w:cstheme="minorHAnsi"/>
          <w:sz w:val="23"/>
          <w:szCs w:val="23"/>
          <w:lang w:eastAsia="it-IT"/>
        </w:rPr>
        <w:t>l’</w:t>
      </w:r>
      <w:r w:rsidR="00DB743D">
        <w:rPr>
          <w:rFonts w:asciiTheme="minorHAnsi" w:eastAsia="Times New Roman" w:hAnsiTheme="minorHAnsi" w:cstheme="minorHAnsi"/>
          <w:sz w:val="23"/>
          <w:szCs w:val="23"/>
          <w:lang w:eastAsia="it-IT"/>
        </w:rPr>
        <w:t>U</w:t>
      </w:r>
      <w:r>
        <w:rPr>
          <w:rFonts w:asciiTheme="minorHAnsi" w:eastAsia="Times New Roman" w:hAnsiTheme="minorHAnsi" w:cstheme="minorHAnsi"/>
          <w:sz w:val="23"/>
          <w:szCs w:val="23"/>
          <w:lang w:eastAsia="it-IT"/>
        </w:rPr>
        <w:t>niversità di Bologna</w:t>
      </w:r>
      <w:r w:rsidR="00DB743D">
        <w:rPr>
          <w:rFonts w:asciiTheme="minorHAnsi" w:eastAsia="Times New Roman" w:hAnsiTheme="minorHAnsi" w:cstheme="minorHAnsi"/>
          <w:sz w:val="23"/>
          <w:szCs w:val="23"/>
          <w:lang w:eastAsia="it-IT"/>
        </w:rPr>
        <w:t>,</w:t>
      </w:r>
      <w:r>
        <w:rPr>
          <w:rFonts w:asciiTheme="minorHAnsi" w:eastAsia="Times New Roman" w:hAnsiTheme="minorHAnsi" w:cstheme="minorHAnsi"/>
          <w:sz w:val="23"/>
          <w:szCs w:val="23"/>
          <w:lang w:eastAsia="it-IT"/>
        </w:rPr>
        <w:t xml:space="preserve"> Patrick </w:t>
      </w:r>
      <w:r w:rsidR="0052452C">
        <w:rPr>
          <w:rFonts w:asciiTheme="minorHAnsi" w:eastAsia="Times New Roman" w:hAnsiTheme="minorHAnsi" w:cstheme="minorHAnsi"/>
          <w:sz w:val="23"/>
          <w:szCs w:val="23"/>
          <w:lang w:eastAsia="it-IT"/>
        </w:rPr>
        <w:t xml:space="preserve">George </w:t>
      </w:r>
      <w:r>
        <w:rPr>
          <w:rFonts w:asciiTheme="minorHAnsi" w:eastAsia="Times New Roman" w:hAnsiTheme="minorHAnsi" w:cstheme="minorHAnsi"/>
          <w:sz w:val="23"/>
          <w:szCs w:val="23"/>
          <w:lang w:eastAsia="it-IT"/>
        </w:rPr>
        <w:t xml:space="preserve">Zaki, </w:t>
      </w:r>
      <w:r w:rsidR="00DB743D" w:rsidRPr="00DB743D">
        <w:rPr>
          <w:rFonts w:asciiTheme="minorHAnsi" w:hAnsiTheme="minorHAnsi" w:cstheme="minorHAnsi"/>
          <w:color w:val="000000"/>
          <w:shd w:val="clear" w:color="auto" w:fill="FFFFFF"/>
        </w:rPr>
        <w:t xml:space="preserve">la cui detenzione preventiva </w:t>
      </w:r>
      <w:r w:rsidR="002F2054">
        <w:rPr>
          <w:rFonts w:asciiTheme="minorHAnsi" w:hAnsiTheme="minorHAnsi" w:cstheme="minorHAnsi"/>
          <w:color w:val="000000"/>
          <w:shd w:val="clear" w:color="auto" w:fill="FFFFFF"/>
        </w:rPr>
        <w:t>il 13 luglio u.s. è stata prolungata</w:t>
      </w:r>
      <w:r w:rsidR="00DB743D">
        <w:rPr>
          <w:rFonts w:asciiTheme="minorHAnsi" w:hAnsiTheme="minorHAnsi" w:cstheme="minorHAnsi"/>
          <w:color w:val="000000"/>
          <w:shd w:val="clear" w:color="auto" w:fill="FFFFFF"/>
        </w:rPr>
        <w:t xml:space="preserve"> </w:t>
      </w:r>
      <w:r w:rsidR="00DB743D" w:rsidRPr="00DB743D">
        <w:rPr>
          <w:rFonts w:asciiTheme="minorHAnsi" w:hAnsiTheme="minorHAnsi" w:cstheme="minorHAnsi"/>
          <w:color w:val="000000"/>
          <w:shd w:val="clear" w:color="auto" w:fill="FFFFFF"/>
        </w:rPr>
        <w:t xml:space="preserve">di </w:t>
      </w:r>
      <w:r w:rsidR="002F2054">
        <w:rPr>
          <w:rFonts w:asciiTheme="minorHAnsi" w:hAnsiTheme="minorHAnsi" w:cstheme="minorHAnsi"/>
          <w:color w:val="000000"/>
          <w:shd w:val="clear" w:color="auto" w:fill="FFFFFF"/>
        </w:rPr>
        <w:t>altri 4</w:t>
      </w:r>
      <w:r w:rsidR="00DB743D" w:rsidRPr="00DB743D">
        <w:rPr>
          <w:rFonts w:asciiTheme="minorHAnsi" w:hAnsiTheme="minorHAnsi" w:cstheme="minorHAnsi"/>
          <w:color w:val="000000"/>
          <w:shd w:val="clear" w:color="auto" w:fill="FFFFFF"/>
        </w:rPr>
        <w:t>5 giorni</w:t>
      </w:r>
      <w:r w:rsidR="00DB743D">
        <w:rPr>
          <w:rFonts w:asciiTheme="minorHAnsi" w:hAnsiTheme="minorHAnsi" w:cstheme="minorHAnsi"/>
          <w:color w:val="000000"/>
          <w:shd w:val="clear" w:color="auto" w:fill="FFFFFF"/>
        </w:rPr>
        <w:t>;</w:t>
      </w:r>
    </w:p>
    <w:p w14:paraId="75C18775" w14:textId="027F9E64" w:rsidR="004135F2" w:rsidRPr="00357D4A" w:rsidRDefault="004135F2" w:rsidP="00357D4A">
      <w:pPr>
        <w:spacing w:line="264" w:lineRule="auto"/>
        <w:jc w:val="both"/>
        <w:rPr>
          <w:rFonts w:asciiTheme="minorHAnsi" w:eastAsia="Times New Roman" w:hAnsiTheme="minorHAnsi" w:cstheme="minorHAnsi"/>
          <w:sz w:val="23"/>
          <w:szCs w:val="23"/>
          <w:lang w:eastAsia="it-IT"/>
        </w:rPr>
      </w:pPr>
      <w:r w:rsidRPr="00357D4A">
        <w:rPr>
          <w:rFonts w:asciiTheme="minorHAnsi" w:eastAsia="Times New Roman" w:hAnsiTheme="minorHAnsi" w:cstheme="minorHAnsi"/>
          <w:sz w:val="23"/>
          <w:szCs w:val="23"/>
          <w:lang w:eastAsia="it-IT"/>
        </w:rPr>
        <w:t xml:space="preserve">le </w:t>
      </w:r>
      <w:r w:rsidR="00EF0686">
        <w:rPr>
          <w:rFonts w:asciiTheme="minorHAnsi" w:eastAsia="Times New Roman" w:hAnsiTheme="minorHAnsi" w:cstheme="minorHAnsi"/>
          <w:sz w:val="23"/>
          <w:szCs w:val="23"/>
          <w:lang w:eastAsia="it-IT"/>
        </w:rPr>
        <w:t>O</w:t>
      </w:r>
      <w:r w:rsidR="00DB743D">
        <w:rPr>
          <w:rFonts w:asciiTheme="minorHAnsi" w:eastAsia="Times New Roman" w:hAnsiTheme="minorHAnsi" w:cstheme="minorHAnsi"/>
          <w:sz w:val="23"/>
          <w:szCs w:val="23"/>
          <w:lang w:eastAsia="it-IT"/>
        </w:rPr>
        <w:t xml:space="preserve">ng </w:t>
      </w:r>
      <w:r w:rsidR="00DB743D" w:rsidRPr="00357D4A">
        <w:rPr>
          <w:rFonts w:asciiTheme="minorHAnsi" w:hAnsiTheme="minorHAnsi" w:cstheme="minorHAnsi"/>
          <w:sz w:val="23"/>
          <w:szCs w:val="23"/>
        </w:rPr>
        <w:t>Rete Italiana per il Disarmo e Rete della Pace</w:t>
      </w:r>
      <w:r w:rsidRPr="00357D4A">
        <w:rPr>
          <w:rFonts w:asciiTheme="minorHAnsi" w:eastAsia="Times New Roman" w:hAnsiTheme="minorHAnsi" w:cstheme="minorHAnsi"/>
          <w:sz w:val="23"/>
          <w:szCs w:val="23"/>
          <w:lang w:eastAsia="it-IT"/>
        </w:rPr>
        <w:t xml:space="preserve"> evidenziano</w:t>
      </w:r>
      <w:r w:rsidR="00FB0D74" w:rsidRPr="00357D4A">
        <w:rPr>
          <w:rFonts w:asciiTheme="minorHAnsi" w:eastAsia="Times New Roman" w:hAnsiTheme="minorHAnsi" w:cstheme="minorHAnsi"/>
          <w:sz w:val="23"/>
          <w:szCs w:val="23"/>
          <w:lang w:eastAsia="it-IT"/>
        </w:rPr>
        <w:t xml:space="preserve"> inoltre</w:t>
      </w:r>
      <w:r w:rsidRPr="00357D4A">
        <w:rPr>
          <w:rFonts w:asciiTheme="minorHAnsi" w:eastAsia="Times New Roman" w:hAnsiTheme="minorHAnsi" w:cstheme="minorHAnsi"/>
          <w:sz w:val="23"/>
          <w:szCs w:val="23"/>
          <w:lang w:eastAsia="it-IT"/>
        </w:rPr>
        <w:t xml:space="preserve"> come l’Italia sia ancora “protagonista negativa dei flussi di armi verso i Paesi coinvolti nel sanguinoso conflitto in Yemen, con altissimo tributo di vittime civili, distruzione di infrastrutture vitali e </w:t>
      </w:r>
      <w:r w:rsidRPr="00357D4A">
        <w:rPr>
          <w:rFonts w:asciiTheme="minorHAnsi" w:eastAsia="Times New Roman" w:hAnsiTheme="minorHAnsi" w:cstheme="minorHAnsi"/>
          <w:sz w:val="23"/>
          <w:szCs w:val="23"/>
          <w:lang w:eastAsia="it-IT"/>
        </w:rPr>
        <w:lastRenderedPageBreak/>
        <w:t>di un impatto umanitario devastante anche a causa di numerose ed accertate violazioni di diritti umani con possibili crimini di guerra”;</w:t>
      </w:r>
    </w:p>
    <w:p w14:paraId="5B9128E7" w14:textId="71B19049" w:rsidR="00C660C0" w:rsidRPr="00AA2FF2" w:rsidRDefault="004135F2" w:rsidP="00A5238E">
      <w:pPr>
        <w:pStyle w:val="NormaleWeb"/>
        <w:shd w:val="clear" w:color="auto" w:fill="FFFFFF"/>
        <w:spacing w:before="0" w:beforeAutospacing="0" w:after="200" w:afterAutospacing="0" w:line="264" w:lineRule="auto"/>
        <w:jc w:val="both"/>
        <w:rPr>
          <w:rFonts w:asciiTheme="minorHAnsi" w:hAnsiTheme="minorHAnsi" w:cstheme="minorHAnsi"/>
          <w:sz w:val="23"/>
          <w:szCs w:val="23"/>
        </w:rPr>
      </w:pPr>
      <w:r w:rsidRPr="00357D4A">
        <w:rPr>
          <w:rFonts w:asciiTheme="minorHAnsi" w:hAnsiTheme="minorHAnsi" w:cstheme="minorHAnsi"/>
          <w:sz w:val="23"/>
          <w:szCs w:val="23"/>
        </w:rPr>
        <w:t>Giorgio Beretta, analista dell’Osservatorio sulle Armi Leggere e Politiche di Sicurezza e Difesa (OPAL), ha evidenziato come due terzi dei sistemi militari sia destinato a Paesi che non fanno parte delle alleanze politiche, economiche e militari dell’Italia: “ancora una volta i prodotti della cosiddetta industria della difesa servono molto poco alla nostra sicurezza e alla difesa comune. Anzi spesso si tratta di forniture che sostengono regimi autoritari e repressivi e che alimentano conflitti contribuendo all’instabilità di intere regioni”</w:t>
      </w:r>
      <w:r w:rsidR="00C660C0">
        <w:rPr>
          <w:rFonts w:asciiTheme="minorHAnsi" w:hAnsiTheme="minorHAnsi" w:cstheme="minorHAnsi"/>
          <w:sz w:val="23"/>
          <w:szCs w:val="23"/>
        </w:rPr>
        <w:t>;</w:t>
      </w:r>
    </w:p>
    <w:p w14:paraId="0A9A8943" w14:textId="77777777" w:rsidR="004135F2" w:rsidRPr="00357D4A" w:rsidRDefault="004135F2" w:rsidP="00357D4A">
      <w:pPr>
        <w:spacing w:line="264" w:lineRule="auto"/>
        <w:rPr>
          <w:rFonts w:asciiTheme="minorHAnsi" w:hAnsiTheme="minorHAnsi" w:cstheme="minorHAnsi"/>
          <w:b/>
          <w:bCs/>
        </w:rPr>
      </w:pPr>
      <w:r w:rsidRPr="00357D4A">
        <w:rPr>
          <w:rFonts w:asciiTheme="minorHAnsi" w:hAnsiTheme="minorHAnsi" w:cstheme="minorHAnsi"/>
          <w:b/>
          <w:bCs/>
        </w:rPr>
        <w:t xml:space="preserve">Preso atto che </w:t>
      </w:r>
    </w:p>
    <w:p w14:paraId="65908AD5" w14:textId="387BCB68" w:rsidR="004135F2" w:rsidRPr="00357D4A" w:rsidRDefault="004135F2" w:rsidP="00357D4A">
      <w:pPr>
        <w:spacing w:line="264" w:lineRule="auto"/>
        <w:jc w:val="both"/>
        <w:rPr>
          <w:rFonts w:asciiTheme="minorHAnsi" w:hAnsiTheme="minorHAnsi" w:cstheme="minorHAnsi"/>
          <w:sz w:val="23"/>
          <w:szCs w:val="23"/>
        </w:rPr>
      </w:pPr>
      <w:r w:rsidRPr="00357D4A">
        <w:rPr>
          <w:rFonts w:asciiTheme="minorHAnsi" w:hAnsiTheme="minorHAnsi" w:cstheme="minorHAnsi"/>
          <w:sz w:val="23"/>
          <w:szCs w:val="23"/>
        </w:rPr>
        <w:t>la pandemia del coronavirus ha aggravato la situazione nelle aree del mondo già devastate da guerra e violenze</w:t>
      </w:r>
      <w:r w:rsidR="00C660C0">
        <w:rPr>
          <w:rFonts w:asciiTheme="minorHAnsi" w:hAnsiTheme="minorHAnsi" w:cstheme="minorHAnsi"/>
          <w:sz w:val="23"/>
          <w:szCs w:val="23"/>
        </w:rPr>
        <w:t xml:space="preserve">, </w:t>
      </w:r>
      <w:r w:rsidRPr="00357D4A">
        <w:rPr>
          <w:rFonts w:asciiTheme="minorHAnsi" w:hAnsiTheme="minorHAnsi" w:cstheme="minorHAnsi"/>
          <w:sz w:val="23"/>
          <w:szCs w:val="23"/>
        </w:rPr>
        <w:t xml:space="preserve">dove ospedali e strutture sanitarie vengono spesso bombardati; </w:t>
      </w:r>
    </w:p>
    <w:p w14:paraId="752AEFC2" w14:textId="7FE1D072" w:rsidR="004135F2" w:rsidRDefault="004135F2" w:rsidP="00357D4A">
      <w:pPr>
        <w:spacing w:line="264" w:lineRule="auto"/>
        <w:jc w:val="both"/>
        <w:rPr>
          <w:rFonts w:asciiTheme="minorHAnsi" w:eastAsia="Times New Roman" w:hAnsiTheme="minorHAnsi" w:cstheme="minorHAnsi"/>
          <w:sz w:val="23"/>
          <w:szCs w:val="23"/>
          <w:lang w:eastAsia="it-IT"/>
        </w:rPr>
      </w:pPr>
      <w:r w:rsidRPr="00357D4A">
        <w:rPr>
          <w:rFonts w:asciiTheme="minorHAnsi" w:hAnsiTheme="minorHAnsi" w:cstheme="minorHAnsi"/>
          <w:sz w:val="23"/>
          <w:szCs w:val="23"/>
        </w:rPr>
        <w:t xml:space="preserve">l’Organizzazione Non Governativa Oxfam Italia Onlus ha lanciato una petizione </w:t>
      </w:r>
      <w:r w:rsidRPr="00357D4A">
        <w:rPr>
          <w:rFonts w:asciiTheme="minorHAnsi" w:eastAsia="Times New Roman" w:hAnsiTheme="minorHAnsi" w:cstheme="minorHAnsi"/>
          <w:kern w:val="36"/>
          <w:sz w:val="23"/>
          <w:szCs w:val="23"/>
          <w:lang w:eastAsia="it-IT"/>
        </w:rPr>
        <w:t>per chiedere al Governo che l’Italia </w:t>
      </w:r>
      <w:r w:rsidRPr="00357D4A">
        <w:rPr>
          <w:rFonts w:asciiTheme="minorHAnsi" w:hAnsiTheme="minorHAnsi" w:cstheme="minorHAnsi"/>
          <w:sz w:val="23"/>
          <w:szCs w:val="23"/>
        </w:rPr>
        <w:t>s</w:t>
      </w:r>
      <w:r w:rsidRPr="00357D4A">
        <w:rPr>
          <w:rFonts w:asciiTheme="minorHAnsi" w:eastAsia="Times New Roman" w:hAnsiTheme="minorHAnsi" w:cstheme="minorHAnsi"/>
          <w:sz w:val="23"/>
          <w:szCs w:val="23"/>
          <w:lang w:eastAsia="it-IT"/>
        </w:rPr>
        <w:t>i impegni per far crescere il numero degli stati aderenti ad un cessate il fuoco globale; sospenda tutte le vendite e i trasferimenti di armi alle parti in conflitto che non stanno aderendo al cessate il fuoco; incrementi l’impegno finanziario a sostegno del Piano Globale di Risposta Umanitaria delle Nazioni Unite</w:t>
      </w:r>
      <w:r w:rsidR="002F2054">
        <w:rPr>
          <w:rFonts w:asciiTheme="minorHAnsi" w:eastAsia="Times New Roman" w:hAnsiTheme="minorHAnsi" w:cstheme="minorHAnsi"/>
          <w:sz w:val="23"/>
          <w:szCs w:val="23"/>
          <w:lang w:eastAsia="it-IT"/>
        </w:rPr>
        <w:t>;</w:t>
      </w:r>
    </w:p>
    <w:p w14:paraId="1506AA44" w14:textId="1C4FE4B6" w:rsidR="002F2054" w:rsidRPr="00357D4A" w:rsidRDefault="002F2054" w:rsidP="00357D4A">
      <w:pPr>
        <w:spacing w:line="264" w:lineRule="auto"/>
        <w:jc w:val="both"/>
        <w:rPr>
          <w:rFonts w:asciiTheme="minorHAnsi" w:eastAsiaTheme="minorHAnsi" w:hAnsiTheme="minorHAnsi" w:cstheme="minorHAnsi"/>
          <w:sz w:val="23"/>
          <w:szCs w:val="23"/>
        </w:rPr>
      </w:pPr>
      <w:r>
        <w:rPr>
          <w:rFonts w:asciiTheme="minorHAnsi" w:eastAsia="Times New Roman" w:hAnsiTheme="minorHAnsi" w:cstheme="minorHAnsi"/>
          <w:sz w:val="23"/>
          <w:szCs w:val="23"/>
          <w:lang w:eastAsia="it-IT"/>
        </w:rPr>
        <w:t>il ministro degli esteri Luigi Di Maio, intervenendo al question time alla Camera il giorno 15 luglio</w:t>
      </w:r>
      <w:r w:rsidR="00710744">
        <w:rPr>
          <w:rFonts w:asciiTheme="minorHAnsi" w:eastAsia="Times New Roman" w:hAnsiTheme="minorHAnsi" w:cstheme="minorHAnsi"/>
          <w:sz w:val="23"/>
          <w:szCs w:val="23"/>
          <w:lang w:eastAsia="it-IT"/>
        </w:rPr>
        <w:t>,</w:t>
      </w:r>
      <w:r>
        <w:rPr>
          <w:rFonts w:asciiTheme="minorHAnsi" w:eastAsia="Times New Roman" w:hAnsiTheme="minorHAnsi" w:cstheme="minorHAnsi"/>
          <w:sz w:val="23"/>
          <w:szCs w:val="23"/>
          <w:lang w:eastAsia="it-IT"/>
        </w:rPr>
        <w:t xml:space="preserve"> ha dichiar</w:t>
      </w:r>
      <w:r w:rsidR="00710744">
        <w:rPr>
          <w:rFonts w:asciiTheme="minorHAnsi" w:eastAsia="Times New Roman" w:hAnsiTheme="minorHAnsi" w:cstheme="minorHAnsi"/>
          <w:sz w:val="23"/>
          <w:szCs w:val="23"/>
          <w:lang w:eastAsia="it-IT"/>
        </w:rPr>
        <w:t>ato</w:t>
      </w:r>
      <w:r>
        <w:rPr>
          <w:rFonts w:asciiTheme="minorHAnsi" w:eastAsia="Times New Roman" w:hAnsiTheme="minorHAnsi" w:cstheme="minorHAnsi"/>
          <w:sz w:val="23"/>
          <w:szCs w:val="23"/>
          <w:lang w:eastAsia="it-IT"/>
        </w:rPr>
        <w:t xml:space="preserve"> che il nostro Ambasciatore in Egitto continua a sensibilizzare le </w:t>
      </w:r>
      <w:r w:rsidR="00710744">
        <w:rPr>
          <w:rFonts w:asciiTheme="minorHAnsi" w:eastAsia="Times New Roman" w:hAnsiTheme="minorHAnsi" w:cstheme="minorHAnsi"/>
          <w:sz w:val="23"/>
          <w:szCs w:val="23"/>
          <w:lang w:eastAsia="it-IT"/>
        </w:rPr>
        <w:t>A</w:t>
      </w:r>
      <w:r>
        <w:rPr>
          <w:rFonts w:asciiTheme="minorHAnsi" w:eastAsia="Times New Roman" w:hAnsiTheme="minorHAnsi" w:cstheme="minorHAnsi"/>
          <w:sz w:val="23"/>
          <w:szCs w:val="23"/>
          <w:lang w:eastAsia="it-IT"/>
        </w:rPr>
        <w:t>utorità egiziane sollecitando il rilascio di Patrick Zaki per motivi umanitari e di salute</w:t>
      </w:r>
      <w:r w:rsidR="0052452C">
        <w:rPr>
          <w:rFonts w:asciiTheme="minorHAnsi" w:eastAsia="Times New Roman" w:hAnsiTheme="minorHAnsi" w:cstheme="minorHAnsi"/>
          <w:sz w:val="23"/>
          <w:szCs w:val="23"/>
          <w:lang w:eastAsia="it-IT"/>
        </w:rPr>
        <w:t>.</w:t>
      </w:r>
    </w:p>
    <w:p w14:paraId="0B3CD247" w14:textId="77777777" w:rsidR="00FB0D74" w:rsidRPr="0052452C" w:rsidRDefault="00FB0D74" w:rsidP="00357D4A">
      <w:pPr>
        <w:spacing w:after="120" w:line="264" w:lineRule="auto"/>
        <w:rPr>
          <w:rFonts w:asciiTheme="minorHAnsi" w:hAnsiTheme="minorHAnsi" w:cstheme="minorHAnsi"/>
          <w:b/>
          <w:bCs/>
          <w:sz w:val="10"/>
          <w:szCs w:val="10"/>
        </w:rPr>
      </w:pPr>
    </w:p>
    <w:p w14:paraId="375B9761" w14:textId="77777777" w:rsidR="004135F2" w:rsidRPr="00357D4A" w:rsidRDefault="004135F2" w:rsidP="00357D4A">
      <w:pPr>
        <w:spacing w:after="120" w:line="264" w:lineRule="auto"/>
        <w:rPr>
          <w:rFonts w:asciiTheme="minorHAnsi" w:hAnsiTheme="minorHAnsi" w:cstheme="minorHAnsi"/>
          <w:b/>
          <w:bCs/>
        </w:rPr>
      </w:pPr>
      <w:r w:rsidRPr="00357D4A">
        <w:rPr>
          <w:rFonts w:asciiTheme="minorHAnsi" w:hAnsiTheme="minorHAnsi" w:cstheme="minorHAnsi"/>
          <w:b/>
          <w:bCs/>
        </w:rPr>
        <w:t>Tutto ciò premesso e considerato</w:t>
      </w:r>
    </w:p>
    <w:p w14:paraId="4FCB36CF" w14:textId="77777777" w:rsidR="004135F2" w:rsidRPr="0052452C" w:rsidRDefault="004135F2" w:rsidP="00357D4A">
      <w:pPr>
        <w:spacing w:after="120" w:line="264" w:lineRule="auto"/>
        <w:rPr>
          <w:rFonts w:asciiTheme="minorHAnsi" w:hAnsiTheme="minorHAnsi" w:cstheme="minorHAnsi"/>
          <w:b/>
          <w:bCs/>
          <w:sz w:val="6"/>
          <w:szCs w:val="6"/>
        </w:rPr>
      </w:pPr>
    </w:p>
    <w:p w14:paraId="4202837B" w14:textId="77777777" w:rsidR="00FB0D74" w:rsidRPr="00357D4A" w:rsidRDefault="00A5238E" w:rsidP="00357D4A">
      <w:pPr>
        <w:spacing w:after="120" w:line="264" w:lineRule="auto"/>
        <w:rPr>
          <w:rFonts w:asciiTheme="minorHAnsi" w:hAnsiTheme="minorHAnsi" w:cstheme="minorHAnsi"/>
          <w:b/>
          <w:bCs/>
        </w:rPr>
      </w:pPr>
      <w:r>
        <w:rPr>
          <w:rFonts w:asciiTheme="minorHAnsi" w:hAnsiTheme="minorHAnsi" w:cstheme="minorHAnsi"/>
          <w:b/>
          <w:bCs/>
        </w:rPr>
        <w:t xml:space="preserve">                                                 </w:t>
      </w:r>
      <w:r w:rsidR="004135F2" w:rsidRPr="00357D4A">
        <w:rPr>
          <w:rFonts w:asciiTheme="minorHAnsi" w:hAnsiTheme="minorHAnsi" w:cstheme="minorHAnsi"/>
          <w:b/>
          <w:bCs/>
        </w:rPr>
        <w:t>IMPEGNA LA GIUNTA REGIONALE</w:t>
      </w:r>
    </w:p>
    <w:p w14:paraId="757AEF2E" w14:textId="77777777" w:rsidR="00FB0D74" w:rsidRPr="00357D4A" w:rsidRDefault="00FB0D74" w:rsidP="00357D4A">
      <w:pPr>
        <w:spacing w:after="120" w:line="264" w:lineRule="auto"/>
        <w:rPr>
          <w:rFonts w:asciiTheme="minorHAnsi" w:hAnsiTheme="minorHAnsi" w:cstheme="minorHAnsi"/>
          <w:sz w:val="10"/>
          <w:szCs w:val="10"/>
        </w:rPr>
      </w:pPr>
    </w:p>
    <w:p w14:paraId="0836AE53" w14:textId="77777777" w:rsidR="00057274" w:rsidRPr="00A5238E" w:rsidRDefault="00A5238E" w:rsidP="00057274">
      <w:pPr>
        <w:autoSpaceDE w:val="0"/>
        <w:autoSpaceDN w:val="0"/>
        <w:adjustRightInd w:val="0"/>
        <w:spacing w:after="120" w:line="264" w:lineRule="auto"/>
        <w:jc w:val="both"/>
        <w:rPr>
          <w:rFonts w:asciiTheme="minorHAnsi" w:hAnsiTheme="minorHAnsi" w:cstheme="minorHAnsi"/>
          <w:sz w:val="23"/>
          <w:szCs w:val="23"/>
        </w:rPr>
      </w:pPr>
      <w:r>
        <w:rPr>
          <w:rFonts w:asciiTheme="minorHAnsi" w:hAnsiTheme="minorHAnsi" w:cstheme="minorHAnsi"/>
          <w:sz w:val="23"/>
          <w:szCs w:val="23"/>
        </w:rPr>
        <w:t>a</w:t>
      </w:r>
      <w:r w:rsidR="00057274" w:rsidRPr="00A5238E">
        <w:rPr>
          <w:rFonts w:asciiTheme="minorHAnsi" w:hAnsiTheme="minorHAnsi" w:cstheme="minorHAnsi"/>
          <w:sz w:val="23"/>
          <w:szCs w:val="23"/>
        </w:rPr>
        <w:t xml:space="preserve"> intervenire presso </w:t>
      </w:r>
      <w:r w:rsidR="00357D4A" w:rsidRPr="00A5238E">
        <w:rPr>
          <w:rFonts w:asciiTheme="minorHAnsi" w:hAnsiTheme="minorHAnsi" w:cstheme="minorHAnsi"/>
          <w:sz w:val="23"/>
          <w:szCs w:val="23"/>
        </w:rPr>
        <w:t xml:space="preserve">il Governo italiano </w:t>
      </w:r>
      <w:r w:rsidRPr="00A5238E">
        <w:rPr>
          <w:rFonts w:asciiTheme="minorHAnsi" w:hAnsiTheme="minorHAnsi" w:cstheme="minorHAnsi"/>
          <w:sz w:val="23"/>
          <w:szCs w:val="23"/>
        </w:rPr>
        <w:t>affinch</w:t>
      </w:r>
      <w:r>
        <w:rPr>
          <w:rFonts w:asciiTheme="minorHAnsi" w:hAnsiTheme="minorHAnsi" w:cstheme="minorHAnsi"/>
          <w:sz w:val="23"/>
          <w:szCs w:val="23"/>
        </w:rPr>
        <w:t>é</w:t>
      </w:r>
      <w:r w:rsidR="00057274" w:rsidRPr="00A5238E">
        <w:rPr>
          <w:rFonts w:asciiTheme="minorHAnsi" w:hAnsiTheme="minorHAnsi" w:cstheme="minorHAnsi"/>
          <w:sz w:val="23"/>
          <w:szCs w:val="23"/>
        </w:rPr>
        <w:t>:</w:t>
      </w:r>
    </w:p>
    <w:p w14:paraId="34CA6E4F" w14:textId="01B2757B" w:rsidR="00B27B09" w:rsidRPr="00A5238E" w:rsidRDefault="00A5238E" w:rsidP="00057274">
      <w:pPr>
        <w:pStyle w:val="Paragrafoelenco"/>
        <w:numPr>
          <w:ilvl w:val="0"/>
          <w:numId w:val="17"/>
        </w:numPr>
        <w:autoSpaceDE w:val="0"/>
        <w:autoSpaceDN w:val="0"/>
        <w:adjustRightInd w:val="0"/>
        <w:spacing w:after="120" w:line="264" w:lineRule="auto"/>
        <w:jc w:val="both"/>
        <w:rPr>
          <w:rFonts w:ascii="Calibri" w:hAnsi="Calibri" w:cs="Calibri"/>
          <w:i/>
          <w:sz w:val="22"/>
          <w:szCs w:val="22"/>
        </w:rPr>
      </w:pPr>
      <w:r w:rsidRPr="00A5238E">
        <w:rPr>
          <w:rFonts w:asciiTheme="minorHAnsi" w:hAnsiTheme="minorHAnsi" w:cstheme="minorHAnsi"/>
          <w:sz w:val="23"/>
          <w:szCs w:val="23"/>
        </w:rPr>
        <w:t>c</w:t>
      </w:r>
      <w:r w:rsidR="00057274" w:rsidRPr="00A5238E">
        <w:rPr>
          <w:rFonts w:asciiTheme="minorHAnsi" w:hAnsiTheme="minorHAnsi" w:cstheme="minorHAnsi"/>
          <w:sz w:val="23"/>
          <w:szCs w:val="23"/>
        </w:rPr>
        <w:t xml:space="preserve">ome </w:t>
      </w:r>
      <w:r w:rsidR="00B27B09" w:rsidRPr="00A5238E">
        <w:rPr>
          <w:rFonts w:asciiTheme="minorHAnsi" w:hAnsiTheme="minorHAnsi" w:cstheme="minorHAnsi"/>
          <w:sz w:val="23"/>
          <w:szCs w:val="23"/>
        </w:rPr>
        <w:t>previsto dall’articolo 1, comma 6, della</w:t>
      </w:r>
      <w:r w:rsidR="00057274" w:rsidRPr="00A5238E">
        <w:rPr>
          <w:rFonts w:asciiTheme="minorHAnsi" w:hAnsiTheme="minorHAnsi" w:cstheme="minorHAnsi"/>
          <w:sz w:val="23"/>
          <w:szCs w:val="23"/>
        </w:rPr>
        <w:t xml:space="preserve"> Legge 185/90</w:t>
      </w:r>
      <w:r w:rsidRPr="00A5238E">
        <w:rPr>
          <w:rFonts w:asciiTheme="minorHAnsi" w:hAnsiTheme="minorHAnsi" w:cstheme="minorHAnsi"/>
          <w:sz w:val="23"/>
          <w:szCs w:val="23"/>
        </w:rPr>
        <w:t>,</w:t>
      </w:r>
      <w:r w:rsidR="00057274" w:rsidRPr="00A5238E">
        <w:rPr>
          <w:rFonts w:asciiTheme="minorHAnsi" w:hAnsiTheme="minorHAnsi" w:cstheme="minorHAnsi"/>
          <w:sz w:val="23"/>
          <w:szCs w:val="23"/>
        </w:rPr>
        <w:t xml:space="preserve"> </w:t>
      </w:r>
      <w:r w:rsidRPr="00A5238E">
        <w:rPr>
          <w:rFonts w:asciiTheme="minorHAnsi" w:hAnsiTheme="minorHAnsi" w:cstheme="minorHAnsi"/>
          <w:sz w:val="23"/>
          <w:szCs w:val="23"/>
        </w:rPr>
        <w:t>il Governo</w:t>
      </w:r>
      <w:r w:rsidR="00057274" w:rsidRPr="00A5238E">
        <w:rPr>
          <w:rFonts w:asciiTheme="minorHAnsi" w:hAnsiTheme="minorHAnsi" w:cstheme="minorHAnsi"/>
          <w:sz w:val="23"/>
          <w:szCs w:val="23"/>
        </w:rPr>
        <w:t xml:space="preserve"> </w:t>
      </w:r>
      <w:r w:rsidR="00B27B09" w:rsidRPr="00A5238E">
        <w:rPr>
          <w:rFonts w:asciiTheme="minorHAnsi" w:hAnsiTheme="minorHAnsi" w:cstheme="minorHAnsi"/>
          <w:sz w:val="23"/>
          <w:szCs w:val="23"/>
        </w:rPr>
        <w:t xml:space="preserve">sospenda immediatamente </w:t>
      </w:r>
      <w:r w:rsidRPr="00A5238E">
        <w:rPr>
          <w:rFonts w:asciiTheme="minorHAnsi" w:hAnsiTheme="minorHAnsi" w:cstheme="minorHAnsi"/>
          <w:sz w:val="23"/>
          <w:szCs w:val="23"/>
        </w:rPr>
        <w:t>l’autorizzazione al</w:t>
      </w:r>
      <w:r w:rsidR="00B27B09" w:rsidRPr="00A5238E">
        <w:rPr>
          <w:rFonts w:asciiTheme="minorHAnsi" w:hAnsiTheme="minorHAnsi" w:cstheme="minorHAnsi"/>
          <w:sz w:val="23"/>
          <w:szCs w:val="23"/>
        </w:rPr>
        <w:t>l</w:t>
      </w:r>
      <w:r w:rsidR="00B27B09" w:rsidRPr="00A5238E">
        <w:rPr>
          <w:rFonts w:ascii="Calibri" w:hAnsi="Calibri" w:cs="Calibri"/>
          <w:sz w:val="22"/>
          <w:szCs w:val="22"/>
        </w:rPr>
        <w:t xml:space="preserve">'esportazione ed </w:t>
      </w:r>
      <w:r w:rsidRPr="00A5238E">
        <w:rPr>
          <w:rFonts w:ascii="Calibri" w:hAnsi="Calibri" w:cs="Calibri"/>
          <w:sz w:val="22"/>
          <w:szCs w:val="22"/>
        </w:rPr>
        <w:t>a</w:t>
      </w:r>
      <w:r w:rsidR="00B27B09" w:rsidRPr="00A5238E">
        <w:rPr>
          <w:rFonts w:ascii="Calibri" w:hAnsi="Calibri" w:cs="Calibri"/>
          <w:sz w:val="22"/>
          <w:szCs w:val="22"/>
        </w:rPr>
        <w:t>l transito di armament</w:t>
      </w:r>
      <w:r w:rsidRPr="00A5238E">
        <w:rPr>
          <w:rFonts w:ascii="Calibri" w:hAnsi="Calibri" w:cs="Calibri"/>
          <w:sz w:val="22"/>
          <w:szCs w:val="22"/>
        </w:rPr>
        <w:t>i</w:t>
      </w:r>
      <w:r w:rsidR="00B27B09" w:rsidRPr="00A5238E">
        <w:rPr>
          <w:rFonts w:ascii="Calibri" w:hAnsi="Calibri" w:cs="Calibri"/>
          <w:sz w:val="22"/>
          <w:szCs w:val="22"/>
        </w:rPr>
        <w:t xml:space="preserve">: </w:t>
      </w:r>
      <w:r w:rsidR="00B27B09" w:rsidRPr="00A5238E">
        <w:rPr>
          <w:rFonts w:ascii="Calibri" w:hAnsi="Calibri" w:cs="Calibri"/>
          <w:i/>
          <w:sz w:val="22"/>
          <w:szCs w:val="22"/>
        </w:rPr>
        <w:t>a) verso i Paesi in stato di conflitto armato, in contrasto con i principi dell'articolo 51 della Carta delle Nazioni Unite, fatto salvo il rispetto degli obblighi internazionali dell'Italia o le diverse deliberazioni del Consiglio dei ministri, da adottare previo parere delle Camere; b) verso Paesi la cui politica contrasti con i principi dell'articolo 11 della Costituzione</w:t>
      </w:r>
      <w:r w:rsidR="00C660C0">
        <w:rPr>
          <w:rFonts w:ascii="Calibri" w:hAnsi="Calibri" w:cs="Calibri"/>
          <w:i/>
          <w:sz w:val="22"/>
          <w:szCs w:val="22"/>
        </w:rPr>
        <w:t xml:space="preserve"> della Repubblica Italiana</w:t>
      </w:r>
      <w:r w:rsidR="00B27B09" w:rsidRPr="00A5238E">
        <w:rPr>
          <w:rFonts w:ascii="Calibri" w:hAnsi="Calibri" w:cs="Calibri"/>
          <w:i/>
          <w:sz w:val="22"/>
          <w:szCs w:val="22"/>
        </w:rPr>
        <w:t xml:space="preserve">; c) verso i Paesi nei cui confronti sia stato dichiarato l'embargo totale o parziale delle forniture belliche da parte delle Nazioni Unite o dell'Unione europea (UE); d) verso i Paesi i cui governi sono responsabili di gravi violazioni delle convenzioni </w:t>
      </w:r>
      <w:r w:rsidR="00B27B09" w:rsidRPr="00A5238E">
        <w:rPr>
          <w:rFonts w:ascii="Calibri" w:hAnsi="Calibri" w:cs="Calibri"/>
          <w:i/>
          <w:sz w:val="22"/>
          <w:szCs w:val="22"/>
        </w:rPr>
        <w:lastRenderedPageBreak/>
        <w:t>internazionali in materia di diritti umani, accertate dai competenti organi delle Nazioni Unite, dell'UE o del Consiglio d'Europa; e) verso i Paesi che, ricevendo dall'Italia aiuti ai sensi della legge 26 febbraio 1987, n. 49, destinino al proprio bilancio militare risorse eccedenti le esigenze di difesa del paese; verso tali Paesi è sospesa la erogazione di aiuti ai sensi della stessa legge, ad eccezione degli aiuti alle popolazioni nei casi di disastri e calamità naturali;</w:t>
      </w:r>
    </w:p>
    <w:p w14:paraId="54F6A377" w14:textId="77777777" w:rsidR="00A5238E" w:rsidRPr="00A5238E" w:rsidRDefault="00A5238E" w:rsidP="00B27B09">
      <w:pPr>
        <w:pStyle w:val="Paragrafoelenco"/>
        <w:numPr>
          <w:ilvl w:val="0"/>
          <w:numId w:val="17"/>
        </w:numPr>
        <w:autoSpaceDE w:val="0"/>
        <w:autoSpaceDN w:val="0"/>
        <w:adjustRightInd w:val="0"/>
        <w:spacing w:after="120" w:line="264" w:lineRule="auto"/>
        <w:jc w:val="both"/>
        <w:rPr>
          <w:rFonts w:ascii="Calibri" w:hAnsi="Calibri" w:cs="Calibri"/>
          <w:sz w:val="22"/>
          <w:szCs w:val="22"/>
        </w:rPr>
      </w:pPr>
      <w:r w:rsidRPr="00A5238E">
        <w:rPr>
          <w:rFonts w:asciiTheme="minorHAnsi" w:hAnsiTheme="minorHAnsi" w:cstheme="minorHAnsi"/>
          <w:sz w:val="23"/>
          <w:szCs w:val="23"/>
        </w:rPr>
        <w:t>a</w:t>
      </w:r>
      <w:r w:rsidR="00B27B09" w:rsidRPr="00A5238E">
        <w:rPr>
          <w:rFonts w:asciiTheme="minorHAnsi" w:hAnsiTheme="minorHAnsi" w:cstheme="minorHAnsi"/>
          <w:sz w:val="23"/>
          <w:szCs w:val="23"/>
        </w:rPr>
        <w:t xml:space="preserve">ssuma un’iniziativa </w:t>
      </w:r>
      <w:r w:rsidR="00357D4A" w:rsidRPr="00A5238E">
        <w:rPr>
          <w:rFonts w:asciiTheme="minorHAnsi" w:hAnsiTheme="minorHAnsi" w:cstheme="minorHAnsi"/>
          <w:sz w:val="23"/>
          <w:szCs w:val="23"/>
        </w:rPr>
        <w:t xml:space="preserve">nelle sedi istituzionali dell’Unione Europea al fine di mobilitare la comunità internazionale </w:t>
      </w:r>
      <w:r w:rsidR="00B27B09" w:rsidRPr="00A5238E">
        <w:rPr>
          <w:rFonts w:asciiTheme="minorHAnsi" w:hAnsiTheme="minorHAnsi" w:cstheme="minorHAnsi"/>
          <w:sz w:val="23"/>
          <w:szCs w:val="23"/>
        </w:rPr>
        <w:t>per un cessate il fuoco in tutte le aree di conflitto armato e per la ripresa delle trattative in ambito ONU per il disarmo globale</w:t>
      </w:r>
      <w:r w:rsidRPr="00A5238E">
        <w:rPr>
          <w:rFonts w:asciiTheme="minorHAnsi" w:hAnsiTheme="minorHAnsi" w:cstheme="minorHAnsi"/>
          <w:sz w:val="23"/>
          <w:szCs w:val="23"/>
        </w:rPr>
        <w:t>;</w:t>
      </w:r>
    </w:p>
    <w:p w14:paraId="14E9F31C" w14:textId="4A41632B" w:rsidR="00054EFD" w:rsidRPr="00A5238E" w:rsidRDefault="002F2054" w:rsidP="000E037A">
      <w:pPr>
        <w:pStyle w:val="Paragrafoelenco"/>
        <w:numPr>
          <w:ilvl w:val="0"/>
          <w:numId w:val="17"/>
        </w:numPr>
        <w:autoSpaceDE w:val="0"/>
        <w:autoSpaceDN w:val="0"/>
        <w:adjustRightInd w:val="0"/>
        <w:spacing w:after="120" w:line="264" w:lineRule="auto"/>
        <w:jc w:val="both"/>
        <w:rPr>
          <w:rFonts w:ascii="Calibri" w:hAnsi="Calibri" w:cs="Calibri"/>
          <w:sz w:val="22"/>
          <w:szCs w:val="22"/>
        </w:rPr>
      </w:pPr>
      <w:r>
        <w:rPr>
          <w:rFonts w:asciiTheme="minorHAnsi" w:hAnsiTheme="minorHAnsi" w:cstheme="minorHAnsi"/>
          <w:sz w:val="23"/>
          <w:szCs w:val="23"/>
        </w:rPr>
        <w:t>continui</w:t>
      </w:r>
      <w:r w:rsidR="00A5238E" w:rsidRPr="00A5238E">
        <w:rPr>
          <w:rFonts w:asciiTheme="minorHAnsi" w:hAnsiTheme="minorHAnsi" w:cstheme="minorHAnsi"/>
          <w:sz w:val="23"/>
          <w:szCs w:val="23"/>
        </w:rPr>
        <w:t xml:space="preserve">, come richiesto anche da Amnesty International, </w:t>
      </w:r>
      <w:r w:rsidR="00A7564C">
        <w:rPr>
          <w:rFonts w:asciiTheme="minorHAnsi" w:hAnsiTheme="minorHAnsi" w:cstheme="minorHAnsi"/>
          <w:sz w:val="23"/>
          <w:szCs w:val="23"/>
        </w:rPr>
        <w:t xml:space="preserve">le azioni di sensibilizzazione </w:t>
      </w:r>
      <w:r w:rsidR="00A5238E" w:rsidRPr="00A5238E">
        <w:rPr>
          <w:rFonts w:asciiTheme="minorHAnsi" w:hAnsiTheme="minorHAnsi" w:cstheme="minorHAnsi"/>
          <w:sz w:val="23"/>
          <w:szCs w:val="23"/>
        </w:rPr>
        <w:t xml:space="preserve">presso le Autorità egiziane per il rilascio immediato </w:t>
      </w:r>
      <w:r w:rsidR="0052452C" w:rsidRPr="00A5238E">
        <w:rPr>
          <w:rFonts w:asciiTheme="minorHAnsi" w:hAnsiTheme="minorHAnsi" w:cstheme="minorHAnsi"/>
          <w:sz w:val="23"/>
          <w:szCs w:val="23"/>
        </w:rPr>
        <w:t>e il suo rientro all’Università di Bologna dello studente Patrick George Zaki</w:t>
      </w:r>
      <w:r w:rsidR="00A5238E" w:rsidRPr="00A5238E">
        <w:rPr>
          <w:rFonts w:asciiTheme="minorHAnsi" w:hAnsiTheme="minorHAnsi" w:cstheme="minorHAnsi"/>
          <w:sz w:val="23"/>
          <w:szCs w:val="23"/>
        </w:rPr>
        <w:t>.</w:t>
      </w:r>
    </w:p>
    <w:p w14:paraId="6E203BB5" w14:textId="77777777" w:rsidR="00FB0D74" w:rsidRPr="00357D4A" w:rsidRDefault="00FB0D74" w:rsidP="00A07614">
      <w:pPr>
        <w:pStyle w:val="Paragrafobase"/>
        <w:spacing w:line="264" w:lineRule="auto"/>
        <w:ind w:left="4872" w:firstLine="708"/>
        <w:jc w:val="center"/>
        <w:rPr>
          <w:rFonts w:asciiTheme="minorHAnsi" w:hAnsiTheme="minorHAnsi" w:cstheme="minorHAnsi"/>
          <w:color w:val="auto"/>
          <w:sz w:val="23"/>
          <w:szCs w:val="23"/>
        </w:rPr>
      </w:pPr>
    </w:p>
    <w:p w14:paraId="659F73FB" w14:textId="77777777" w:rsidR="00A07614" w:rsidRPr="00357D4A" w:rsidRDefault="002F2525" w:rsidP="00A07614">
      <w:pPr>
        <w:pStyle w:val="Paragrafobase"/>
        <w:spacing w:line="264" w:lineRule="auto"/>
        <w:ind w:left="4872" w:firstLine="708"/>
        <w:jc w:val="center"/>
        <w:rPr>
          <w:rFonts w:asciiTheme="minorHAnsi" w:hAnsiTheme="minorHAnsi" w:cstheme="minorHAnsi"/>
          <w:color w:val="auto"/>
          <w:sz w:val="23"/>
          <w:szCs w:val="23"/>
        </w:rPr>
      </w:pPr>
      <w:r w:rsidRPr="00357D4A">
        <w:rPr>
          <w:rFonts w:asciiTheme="minorHAnsi" w:hAnsiTheme="minorHAnsi" w:cstheme="minorHAnsi"/>
          <w:color w:val="auto"/>
          <w:sz w:val="23"/>
          <w:szCs w:val="23"/>
        </w:rPr>
        <w:t>La</w:t>
      </w:r>
      <w:r w:rsidR="00EE1D1A" w:rsidRPr="00357D4A">
        <w:rPr>
          <w:rFonts w:asciiTheme="minorHAnsi" w:hAnsiTheme="minorHAnsi" w:cstheme="minorHAnsi"/>
          <w:color w:val="auto"/>
          <w:sz w:val="23"/>
          <w:szCs w:val="23"/>
        </w:rPr>
        <w:t xml:space="preserve"> </w:t>
      </w:r>
      <w:r w:rsidR="00810667" w:rsidRPr="00357D4A">
        <w:rPr>
          <w:rFonts w:asciiTheme="minorHAnsi" w:hAnsiTheme="minorHAnsi" w:cstheme="minorHAnsi"/>
          <w:color w:val="auto"/>
          <w:sz w:val="23"/>
          <w:szCs w:val="23"/>
        </w:rPr>
        <w:t>Consigliera</w:t>
      </w:r>
    </w:p>
    <w:p w14:paraId="31314D4F" w14:textId="77777777" w:rsidR="00FD6344" w:rsidRPr="00357D4A" w:rsidRDefault="002F2525" w:rsidP="00A07614">
      <w:pPr>
        <w:pStyle w:val="Paragrafobase"/>
        <w:ind w:left="4872" w:firstLine="708"/>
        <w:jc w:val="center"/>
        <w:rPr>
          <w:rFonts w:asciiTheme="minorHAnsi" w:hAnsiTheme="minorHAnsi" w:cstheme="minorHAnsi"/>
          <w:b/>
          <w:i/>
          <w:color w:val="auto"/>
          <w:sz w:val="23"/>
          <w:szCs w:val="23"/>
        </w:rPr>
      </w:pPr>
      <w:r w:rsidRPr="00357D4A">
        <w:rPr>
          <w:rFonts w:asciiTheme="minorHAnsi" w:hAnsiTheme="minorHAnsi" w:cstheme="minorHAnsi"/>
          <w:b/>
          <w:i/>
          <w:color w:val="auto"/>
          <w:sz w:val="23"/>
          <w:szCs w:val="23"/>
        </w:rPr>
        <w:t>Silvia</w:t>
      </w:r>
      <w:r w:rsidR="009E7CA2" w:rsidRPr="00357D4A">
        <w:rPr>
          <w:rFonts w:asciiTheme="minorHAnsi" w:hAnsiTheme="minorHAnsi" w:cstheme="minorHAnsi"/>
          <w:b/>
          <w:i/>
          <w:color w:val="auto"/>
          <w:sz w:val="23"/>
          <w:szCs w:val="23"/>
        </w:rPr>
        <w:t xml:space="preserve"> </w:t>
      </w:r>
      <w:r w:rsidRPr="00357D4A">
        <w:rPr>
          <w:rFonts w:asciiTheme="minorHAnsi" w:hAnsiTheme="minorHAnsi" w:cstheme="minorHAnsi"/>
          <w:b/>
          <w:i/>
          <w:color w:val="auto"/>
          <w:sz w:val="23"/>
          <w:szCs w:val="23"/>
        </w:rPr>
        <w:t>Zambon</w:t>
      </w:r>
      <w:r w:rsidR="00A07614" w:rsidRPr="00357D4A">
        <w:rPr>
          <w:rFonts w:asciiTheme="minorHAnsi" w:hAnsiTheme="minorHAnsi" w:cstheme="minorHAnsi"/>
          <w:b/>
          <w:i/>
          <w:color w:val="auto"/>
          <w:sz w:val="23"/>
          <w:szCs w:val="23"/>
        </w:rPr>
        <w:t>i</w:t>
      </w:r>
    </w:p>
    <w:p w14:paraId="4B6FA378" w14:textId="77777777" w:rsidR="0006125B" w:rsidRPr="00E252AF" w:rsidRDefault="0006125B" w:rsidP="00A07614">
      <w:pPr>
        <w:pStyle w:val="Paragrafobase"/>
        <w:ind w:left="4872" w:firstLine="708"/>
        <w:jc w:val="center"/>
        <w:rPr>
          <w:rFonts w:asciiTheme="minorHAnsi" w:hAnsiTheme="minorHAnsi" w:cstheme="minorHAnsi"/>
          <w:b/>
          <w:i/>
          <w:color w:val="auto"/>
          <w:sz w:val="22"/>
          <w:szCs w:val="22"/>
        </w:rPr>
      </w:pPr>
    </w:p>
    <w:p w14:paraId="14DF0F48" w14:textId="77777777" w:rsidR="0006125B" w:rsidRPr="00A07614" w:rsidRDefault="0006125B" w:rsidP="00C5061B">
      <w:pPr>
        <w:pStyle w:val="Paragrafobase"/>
        <w:rPr>
          <w:rFonts w:asciiTheme="minorHAnsi" w:hAnsiTheme="minorHAnsi" w:cstheme="minorHAnsi"/>
          <w:sz w:val="22"/>
          <w:szCs w:val="22"/>
        </w:rPr>
      </w:pPr>
    </w:p>
    <w:sectPr w:rsidR="0006125B" w:rsidRPr="00A07614" w:rsidSect="00370CF4">
      <w:footerReference w:type="default" r:id="rId11"/>
      <w:headerReference w:type="first" r:id="rId12"/>
      <w:footerReference w:type="first" r:id="rId13"/>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292E" w14:textId="77777777" w:rsidR="0076522A" w:rsidRDefault="0076522A">
      <w:r>
        <w:separator/>
      </w:r>
    </w:p>
  </w:endnote>
  <w:endnote w:type="continuationSeparator" w:id="0">
    <w:p w14:paraId="05F61FC2" w14:textId="77777777" w:rsidR="0076522A" w:rsidRDefault="0076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SansPr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E2DF" w14:textId="77777777" w:rsidR="006E4051" w:rsidRDefault="006E4051" w:rsidP="002F2525">
    <w:pPr>
      <w:pStyle w:val="Paragrafobase"/>
      <w:jc w:val="center"/>
      <w:rPr>
        <w:rFonts w:asciiTheme="minorHAnsi" w:hAnsiTheme="minorHAnsi" w:cs="Arial"/>
        <w:b/>
        <w:sz w:val="18"/>
        <w:szCs w:val="18"/>
      </w:rPr>
    </w:pPr>
  </w:p>
  <w:p w14:paraId="0864527E" w14:textId="77777777" w:rsidR="006E4051" w:rsidRDefault="006E4051"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2715CD46" wp14:editId="0A70AB42">
          <wp:extent cx="3985404" cy="504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0BBD5836" w14:textId="77777777" w:rsidR="006E4051" w:rsidRPr="00207D53" w:rsidRDefault="006E4051" w:rsidP="00283788">
    <w:pPr>
      <w:pStyle w:val="Paragrafobase"/>
      <w:jc w:val="center"/>
      <w:rPr>
        <w:lang w:val="en-US"/>
      </w:rP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sidRPr="00207D53">
      <w:rPr>
        <w:rFonts w:asciiTheme="minorHAnsi" w:hAnsiTheme="minorHAnsi" w:cs="Arial"/>
        <w:b/>
        <w:sz w:val="18"/>
        <w:szCs w:val="18"/>
      </w:rPr>
      <w:t xml:space="preserve"> </w:t>
    </w:r>
    <w:r w:rsidRPr="00207D53">
      <w:rPr>
        <w:rFonts w:asciiTheme="minorHAnsi" w:hAnsiTheme="minorHAnsi" w:cs="Arial"/>
        <w:b/>
        <w:sz w:val="18"/>
        <w:szCs w:val="18"/>
        <w:lang w:val="en-US"/>
      </w:rPr>
      <w:t>5190-6517</w:t>
    </w:r>
    <w:r w:rsidRPr="00207D53">
      <w:rPr>
        <w:rFonts w:asciiTheme="minorHAnsi" w:hAnsiTheme="minorHAnsi" w:cs="Arial"/>
        <w:b/>
        <w:sz w:val="18"/>
        <w:szCs w:val="18"/>
        <w:lang w:val="en-US"/>
      </w:rPr>
      <w:br/>
    </w:r>
    <w:r w:rsidRPr="00207D53">
      <w:rPr>
        <w:rFonts w:asciiTheme="minorHAnsi" w:hAnsiTheme="minorHAnsi" w:cs="Arial"/>
        <w:b/>
        <w:bCs/>
        <w:sz w:val="18"/>
        <w:szCs w:val="18"/>
        <w:lang w:val="en-US"/>
      </w:rPr>
      <w:t>email</w:t>
    </w:r>
    <w:r w:rsidRPr="00207D53">
      <w:rPr>
        <w:rFonts w:asciiTheme="minorHAnsi" w:hAnsiTheme="minorHAnsi" w:cs="Arial"/>
        <w:b/>
        <w:sz w:val="18"/>
        <w:szCs w:val="18"/>
        <w:lang w:val="en-US"/>
      </w:rPr>
      <w:t xml:space="preserve"> </w:t>
    </w:r>
    <w:hyperlink r:id="rId2" w:history="1">
      <w:r w:rsidRPr="00207D53">
        <w:rPr>
          <w:rStyle w:val="Collegamentoipertestuale"/>
          <w:rFonts w:asciiTheme="minorHAnsi" w:hAnsiTheme="minorHAnsi" w:cs="Arial"/>
          <w:b/>
          <w:sz w:val="18"/>
          <w:szCs w:val="18"/>
          <w:lang w:val="en-US"/>
        </w:rPr>
        <w:t>gruppoeuropaverde@regione.emilia-romagna.it</w:t>
      </w:r>
    </w:hyperlink>
    <w:r w:rsidRPr="00207D53">
      <w:rPr>
        <w:lang w:val="en-US"/>
      </w:rPr>
      <w:br/>
    </w:r>
    <w:r w:rsidRPr="00207D53">
      <w:rPr>
        <w:rFonts w:asciiTheme="minorHAnsi" w:hAnsiTheme="minorHAnsi" w:cs="Arial"/>
        <w:b/>
        <w:sz w:val="18"/>
        <w:szCs w:val="18"/>
        <w:lang w:val="en-US"/>
      </w:rPr>
      <w:t xml:space="preserve">WEB </w:t>
    </w:r>
    <w:hyperlink r:id="rId3" w:history="1">
      <w:r w:rsidRPr="00207D53">
        <w:rPr>
          <w:rStyle w:val="Collegamentoipertestuale"/>
          <w:rFonts w:asciiTheme="minorHAnsi" w:hAnsiTheme="minorHAnsi" w:cs="Arial"/>
          <w:b/>
          <w:sz w:val="18"/>
          <w:szCs w:val="18"/>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9D23" w14:textId="77777777" w:rsidR="006E4051" w:rsidRDefault="006E4051" w:rsidP="00EE1D1A">
    <w:pPr>
      <w:pStyle w:val="Paragrafobase"/>
      <w:jc w:val="center"/>
      <w:rPr>
        <w:rFonts w:asciiTheme="minorHAnsi" w:hAnsiTheme="minorHAnsi" w:cs="Arial"/>
        <w:b/>
        <w:sz w:val="18"/>
        <w:szCs w:val="18"/>
      </w:rPr>
    </w:pPr>
  </w:p>
  <w:p w14:paraId="23D9FBF1" w14:textId="77777777" w:rsidR="006E4051" w:rsidRDefault="006E4051" w:rsidP="002F2525">
    <w:pPr>
      <w:pStyle w:val="Paragrafobase"/>
      <w:jc w:val="center"/>
      <w:rPr>
        <w:rFonts w:asciiTheme="minorHAnsi" w:hAnsiTheme="minorHAnsi" w:cs="Arial"/>
        <w:b/>
        <w:sz w:val="18"/>
        <w:szCs w:val="18"/>
      </w:rPr>
    </w:pPr>
    <w:r w:rsidRPr="00484DC7">
      <w:rPr>
        <w:rFonts w:asciiTheme="minorHAnsi" w:hAnsiTheme="minorHAnsi" w:cs="Arial"/>
        <w:b/>
        <w:noProof/>
        <w:sz w:val="18"/>
        <w:szCs w:val="18"/>
        <w:lang w:eastAsia="it-IT"/>
      </w:rPr>
      <w:drawing>
        <wp:inline distT="0" distB="0" distL="0" distR="0" wp14:anchorId="34B370C8" wp14:editId="62FA81BF">
          <wp:extent cx="3985404" cy="5040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7CA3172D" w14:textId="77777777" w:rsidR="006E4051" w:rsidRPr="008068E1" w:rsidRDefault="006E4051" w:rsidP="002F2525">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Pr="003124D6">
      <w:rPr>
        <w:rFonts w:asciiTheme="minorHAnsi" w:hAnsiTheme="minorHAnsi" w:cs="Arial"/>
        <w:b/>
        <w:sz w:val="18"/>
        <w:szCs w:val="18"/>
      </w:rPr>
      <w:t>527.</w:t>
    </w:r>
    <w:r>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0DBB" w14:textId="77777777" w:rsidR="0076522A" w:rsidRDefault="0076522A">
      <w:r>
        <w:separator/>
      </w:r>
    </w:p>
  </w:footnote>
  <w:footnote w:type="continuationSeparator" w:id="0">
    <w:p w14:paraId="5304217B" w14:textId="77777777" w:rsidR="0076522A" w:rsidRDefault="0076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B467" w14:textId="77777777" w:rsidR="006E4051" w:rsidRPr="008946D5" w:rsidRDefault="006E4051" w:rsidP="008946D5">
    <w:pPr>
      <w:pStyle w:val="Intestazione"/>
      <w:jc w:val="center"/>
    </w:pPr>
    <w:r w:rsidRPr="009D1BB2">
      <w:rPr>
        <w:noProof/>
        <w:lang w:eastAsia="it-IT"/>
      </w:rPr>
      <w:drawing>
        <wp:inline distT="0" distB="0" distL="0" distR="0" wp14:anchorId="1F66B8A1" wp14:editId="42C5AE10">
          <wp:extent cx="1402242" cy="1402242"/>
          <wp:effectExtent l="0" t="0" r="0" b="0"/>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938" cy="1406938"/>
                  </a:xfrm>
                  <a:prstGeom prst="rect">
                    <a:avLst/>
                  </a:prstGeom>
                </pic:spPr>
              </pic:pic>
            </a:graphicData>
          </a:graphic>
        </wp:inline>
      </w:drawing>
    </w:r>
    <w:r w:rsidRPr="009D1B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7D"/>
    <w:multiLevelType w:val="hybridMultilevel"/>
    <w:tmpl w:val="E6AC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904EC"/>
    <w:multiLevelType w:val="hybridMultilevel"/>
    <w:tmpl w:val="341EDA42"/>
    <w:lvl w:ilvl="0" w:tplc="E05A57A8">
      <w:start w:val="21"/>
      <w:numFmt w:val="bullet"/>
      <w:lvlText w:val="-"/>
      <w:lvlJc w:val="left"/>
      <w:pPr>
        <w:ind w:left="720" w:hanging="360"/>
      </w:pPr>
      <w:rPr>
        <w:rFonts w:ascii="SourceSansPro,Bold" w:eastAsiaTheme="minorHAnsi" w:hAnsi="SourceSansPro,Bold" w:cs="SourceSansPro,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D0FBD"/>
    <w:multiLevelType w:val="hybridMultilevel"/>
    <w:tmpl w:val="0D12A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5167D1"/>
    <w:multiLevelType w:val="hybridMultilevel"/>
    <w:tmpl w:val="B3F8BBE0"/>
    <w:lvl w:ilvl="0" w:tplc="D666B6D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71CD9"/>
    <w:multiLevelType w:val="hybridMultilevel"/>
    <w:tmpl w:val="8B70E444"/>
    <w:lvl w:ilvl="0" w:tplc="71A40C06">
      <w:numFmt w:val="bullet"/>
      <w:lvlText w:val="-"/>
      <w:lvlJc w:val="left"/>
      <w:pPr>
        <w:ind w:left="720" w:hanging="360"/>
      </w:pPr>
      <w:rPr>
        <w:rFonts w:ascii="SourceSansPro" w:eastAsiaTheme="minorHAnsi" w:hAnsi="SourceSansPro" w:cs="SourceSans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7D4795"/>
    <w:multiLevelType w:val="hybridMultilevel"/>
    <w:tmpl w:val="DEE6C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D30014"/>
    <w:multiLevelType w:val="hybridMultilevel"/>
    <w:tmpl w:val="C75EE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3569EB"/>
    <w:multiLevelType w:val="hybridMultilevel"/>
    <w:tmpl w:val="B69C09B8"/>
    <w:lvl w:ilvl="0" w:tplc="C71E5546">
      <w:numFmt w:val="bullet"/>
      <w:lvlText w:val=""/>
      <w:lvlJc w:val="left"/>
      <w:pPr>
        <w:ind w:left="720" w:hanging="360"/>
      </w:pPr>
      <w:rPr>
        <w:rFonts w:ascii="Symbol" w:eastAsia="Cambri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EC121D"/>
    <w:multiLevelType w:val="hybridMultilevel"/>
    <w:tmpl w:val="5E52043A"/>
    <w:lvl w:ilvl="0" w:tplc="7A544B68">
      <w:numFmt w:val="bullet"/>
      <w:lvlText w:val="-"/>
      <w:lvlJc w:val="left"/>
      <w:pPr>
        <w:ind w:left="720" w:hanging="360"/>
      </w:pPr>
      <w:rPr>
        <w:rFonts w:ascii="SourceSansPro" w:eastAsiaTheme="minorHAnsi" w:hAnsi="SourceSansPro" w:cs="SourceSans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8210C9"/>
    <w:multiLevelType w:val="hybridMultilevel"/>
    <w:tmpl w:val="1D4A2744"/>
    <w:lvl w:ilvl="0" w:tplc="976811B2">
      <w:numFmt w:val="bullet"/>
      <w:lvlText w:val=""/>
      <w:lvlJc w:val="left"/>
      <w:pPr>
        <w:ind w:left="720" w:hanging="360"/>
      </w:pPr>
      <w:rPr>
        <w:rFonts w:ascii="Symbol" w:eastAsia="Cambri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DD71CC"/>
    <w:multiLevelType w:val="hybridMultilevel"/>
    <w:tmpl w:val="77A6B620"/>
    <w:lvl w:ilvl="0" w:tplc="3DE29480">
      <w:numFmt w:val="bullet"/>
      <w:lvlText w:val=""/>
      <w:lvlJc w:val="left"/>
      <w:pPr>
        <w:ind w:left="720" w:hanging="360"/>
      </w:pPr>
      <w:rPr>
        <w:rFonts w:ascii="Symbol" w:eastAsia="Cambri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387893"/>
    <w:multiLevelType w:val="hybridMultilevel"/>
    <w:tmpl w:val="C2388DA6"/>
    <w:lvl w:ilvl="0" w:tplc="E05A57A8">
      <w:start w:val="21"/>
      <w:numFmt w:val="bullet"/>
      <w:lvlText w:val="-"/>
      <w:lvlJc w:val="left"/>
      <w:pPr>
        <w:ind w:left="720" w:hanging="360"/>
      </w:pPr>
      <w:rPr>
        <w:rFonts w:ascii="SourceSansPro,Bold" w:eastAsiaTheme="minorHAnsi" w:hAnsi="SourceSansPro,Bold" w:cs="SourceSansPro,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960279"/>
    <w:multiLevelType w:val="hybridMultilevel"/>
    <w:tmpl w:val="AB985F46"/>
    <w:lvl w:ilvl="0" w:tplc="F72016DE">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CEF361D"/>
    <w:multiLevelType w:val="hybridMultilevel"/>
    <w:tmpl w:val="AF6E8326"/>
    <w:lvl w:ilvl="0" w:tplc="8C72770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
  </w:num>
  <w:num w:numId="6">
    <w:abstractNumId w:val="3"/>
  </w:num>
  <w:num w:numId="7">
    <w:abstractNumId w:val="11"/>
  </w:num>
  <w:num w:numId="8">
    <w:abstractNumId w:val="10"/>
  </w:num>
  <w:num w:numId="9">
    <w:abstractNumId w:val="0"/>
  </w:num>
  <w:num w:numId="10">
    <w:abstractNumId w:val="6"/>
  </w:num>
  <w:num w:numId="11">
    <w:abstractNumId w:val="2"/>
  </w:num>
  <w:num w:numId="12">
    <w:abstractNumId w:val="4"/>
  </w:num>
  <w:num w:numId="13">
    <w:abstractNumId w:val="8"/>
  </w:num>
  <w:num w:numId="14">
    <w:abstractNumId w:val="2"/>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33"/>
    <w:rsid w:val="00021804"/>
    <w:rsid w:val="00025416"/>
    <w:rsid w:val="00031317"/>
    <w:rsid w:val="000324E2"/>
    <w:rsid w:val="00036DA4"/>
    <w:rsid w:val="00054EFD"/>
    <w:rsid w:val="00057274"/>
    <w:rsid w:val="000609A5"/>
    <w:rsid w:val="0006125B"/>
    <w:rsid w:val="00067AE8"/>
    <w:rsid w:val="00071992"/>
    <w:rsid w:val="000A7D6C"/>
    <w:rsid w:val="000C70F1"/>
    <w:rsid w:val="000E037A"/>
    <w:rsid w:val="000F2B1F"/>
    <w:rsid w:val="001031D3"/>
    <w:rsid w:val="00111BD1"/>
    <w:rsid w:val="00143B95"/>
    <w:rsid w:val="001842A5"/>
    <w:rsid w:val="001A53F1"/>
    <w:rsid w:val="001A73E1"/>
    <w:rsid w:val="001B3042"/>
    <w:rsid w:val="001C3E2B"/>
    <w:rsid w:val="001D2A1F"/>
    <w:rsid w:val="001E30CF"/>
    <w:rsid w:val="001E34AF"/>
    <w:rsid w:val="001E3507"/>
    <w:rsid w:val="001E7F58"/>
    <w:rsid w:val="001F1821"/>
    <w:rsid w:val="00207D53"/>
    <w:rsid w:val="00211A6B"/>
    <w:rsid w:val="00211D1C"/>
    <w:rsid w:val="00212012"/>
    <w:rsid w:val="0021755D"/>
    <w:rsid w:val="00240B55"/>
    <w:rsid w:val="00255A6F"/>
    <w:rsid w:val="00260097"/>
    <w:rsid w:val="00260C11"/>
    <w:rsid w:val="0026484C"/>
    <w:rsid w:val="0027322B"/>
    <w:rsid w:val="002824A6"/>
    <w:rsid w:val="00283788"/>
    <w:rsid w:val="0028764E"/>
    <w:rsid w:val="002A33DF"/>
    <w:rsid w:val="002B3F9F"/>
    <w:rsid w:val="002C3FF9"/>
    <w:rsid w:val="002C4B60"/>
    <w:rsid w:val="002C783D"/>
    <w:rsid w:val="002D23DB"/>
    <w:rsid w:val="002E42B2"/>
    <w:rsid w:val="002F2054"/>
    <w:rsid w:val="002F2525"/>
    <w:rsid w:val="003040D1"/>
    <w:rsid w:val="00306605"/>
    <w:rsid w:val="00306782"/>
    <w:rsid w:val="003124D6"/>
    <w:rsid w:val="00322606"/>
    <w:rsid w:val="00326833"/>
    <w:rsid w:val="0032718B"/>
    <w:rsid w:val="003277FB"/>
    <w:rsid w:val="00333E63"/>
    <w:rsid w:val="0035264D"/>
    <w:rsid w:val="00357D4A"/>
    <w:rsid w:val="00370CF4"/>
    <w:rsid w:val="00393AA6"/>
    <w:rsid w:val="00395333"/>
    <w:rsid w:val="003A5E78"/>
    <w:rsid w:val="003B5444"/>
    <w:rsid w:val="003B64FB"/>
    <w:rsid w:val="003C35EA"/>
    <w:rsid w:val="003D02D1"/>
    <w:rsid w:val="003E3A36"/>
    <w:rsid w:val="003E4A56"/>
    <w:rsid w:val="00400CC2"/>
    <w:rsid w:val="004135F2"/>
    <w:rsid w:val="0042379D"/>
    <w:rsid w:val="00424A36"/>
    <w:rsid w:val="00434493"/>
    <w:rsid w:val="004434FE"/>
    <w:rsid w:val="00446622"/>
    <w:rsid w:val="00447071"/>
    <w:rsid w:val="00453A3C"/>
    <w:rsid w:val="00454788"/>
    <w:rsid w:val="00484DC7"/>
    <w:rsid w:val="00496178"/>
    <w:rsid w:val="004C3B91"/>
    <w:rsid w:val="004C7D82"/>
    <w:rsid w:val="004D5A46"/>
    <w:rsid w:val="004D76FC"/>
    <w:rsid w:val="004E5F62"/>
    <w:rsid w:val="004F2DD8"/>
    <w:rsid w:val="004F3C73"/>
    <w:rsid w:val="004F64AA"/>
    <w:rsid w:val="00501439"/>
    <w:rsid w:val="00504E79"/>
    <w:rsid w:val="005218BA"/>
    <w:rsid w:val="0052452C"/>
    <w:rsid w:val="00532D94"/>
    <w:rsid w:val="00533953"/>
    <w:rsid w:val="00543453"/>
    <w:rsid w:val="0055381B"/>
    <w:rsid w:val="00572171"/>
    <w:rsid w:val="00580C6C"/>
    <w:rsid w:val="00580E14"/>
    <w:rsid w:val="005C69D4"/>
    <w:rsid w:val="005C6EE3"/>
    <w:rsid w:val="0061239B"/>
    <w:rsid w:val="00613FCA"/>
    <w:rsid w:val="00632D41"/>
    <w:rsid w:val="00636513"/>
    <w:rsid w:val="006607C3"/>
    <w:rsid w:val="00661D09"/>
    <w:rsid w:val="00684D41"/>
    <w:rsid w:val="006B3248"/>
    <w:rsid w:val="006C0E31"/>
    <w:rsid w:val="006C57F4"/>
    <w:rsid w:val="006D3A79"/>
    <w:rsid w:val="006E199C"/>
    <w:rsid w:val="006E4051"/>
    <w:rsid w:val="00710744"/>
    <w:rsid w:val="00724CDC"/>
    <w:rsid w:val="007315AE"/>
    <w:rsid w:val="0075300C"/>
    <w:rsid w:val="0076522A"/>
    <w:rsid w:val="00772649"/>
    <w:rsid w:val="00776102"/>
    <w:rsid w:val="00790DF8"/>
    <w:rsid w:val="007D7640"/>
    <w:rsid w:val="008068E1"/>
    <w:rsid w:val="00810667"/>
    <w:rsid w:val="008119E5"/>
    <w:rsid w:val="00813383"/>
    <w:rsid w:val="008207DF"/>
    <w:rsid w:val="0082786B"/>
    <w:rsid w:val="008358A3"/>
    <w:rsid w:val="008567B3"/>
    <w:rsid w:val="00862F8B"/>
    <w:rsid w:val="00884BA2"/>
    <w:rsid w:val="00885CDE"/>
    <w:rsid w:val="00891738"/>
    <w:rsid w:val="0089398E"/>
    <w:rsid w:val="008946D5"/>
    <w:rsid w:val="008965D6"/>
    <w:rsid w:val="008C1896"/>
    <w:rsid w:val="008D6DB0"/>
    <w:rsid w:val="008E5FF7"/>
    <w:rsid w:val="008E65A6"/>
    <w:rsid w:val="009145DA"/>
    <w:rsid w:val="0094483A"/>
    <w:rsid w:val="009551E6"/>
    <w:rsid w:val="00974649"/>
    <w:rsid w:val="00993BA9"/>
    <w:rsid w:val="0099629E"/>
    <w:rsid w:val="009A2AB3"/>
    <w:rsid w:val="009D1BB2"/>
    <w:rsid w:val="009D3A5A"/>
    <w:rsid w:val="009D581B"/>
    <w:rsid w:val="009E7CA2"/>
    <w:rsid w:val="009F7535"/>
    <w:rsid w:val="00A07614"/>
    <w:rsid w:val="00A11E65"/>
    <w:rsid w:val="00A416E0"/>
    <w:rsid w:val="00A5188F"/>
    <w:rsid w:val="00A5238E"/>
    <w:rsid w:val="00A6428C"/>
    <w:rsid w:val="00A7564C"/>
    <w:rsid w:val="00A77402"/>
    <w:rsid w:val="00AA2FF2"/>
    <w:rsid w:val="00AA568E"/>
    <w:rsid w:val="00AA5E24"/>
    <w:rsid w:val="00AB42E7"/>
    <w:rsid w:val="00AC336C"/>
    <w:rsid w:val="00AD5E53"/>
    <w:rsid w:val="00AE1D68"/>
    <w:rsid w:val="00AF6D0E"/>
    <w:rsid w:val="00B27B09"/>
    <w:rsid w:val="00B27FB4"/>
    <w:rsid w:val="00B327CF"/>
    <w:rsid w:val="00B351DC"/>
    <w:rsid w:val="00B4448D"/>
    <w:rsid w:val="00B50BC0"/>
    <w:rsid w:val="00B86FED"/>
    <w:rsid w:val="00B97C22"/>
    <w:rsid w:val="00BC38EE"/>
    <w:rsid w:val="00BD506C"/>
    <w:rsid w:val="00C00704"/>
    <w:rsid w:val="00C40C25"/>
    <w:rsid w:val="00C5061B"/>
    <w:rsid w:val="00C660C0"/>
    <w:rsid w:val="00C67407"/>
    <w:rsid w:val="00C74D6E"/>
    <w:rsid w:val="00C842DF"/>
    <w:rsid w:val="00C90253"/>
    <w:rsid w:val="00CC37CD"/>
    <w:rsid w:val="00CC4FAD"/>
    <w:rsid w:val="00CF4B98"/>
    <w:rsid w:val="00CF7485"/>
    <w:rsid w:val="00D06BED"/>
    <w:rsid w:val="00D277A3"/>
    <w:rsid w:val="00D342A3"/>
    <w:rsid w:val="00D43DFE"/>
    <w:rsid w:val="00D44A4F"/>
    <w:rsid w:val="00D614E8"/>
    <w:rsid w:val="00D805DE"/>
    <w:rsid w:val="00D8128D"/>
    <w:rsid w:val="00D819C7"/>
    <w:rsid w:val="00D81E96"/>
    <w:rsid w:val="00D913FA"/>
    <w:rsid w:val="00DB6F76"/>
    <w:rsid w:val="00DB743D"/>
    <w:rsid w:val="00DC0061"/>
    <w:rsid w:val="00DC0685"/>
    <w:rsid w:val="00DC1E22"/>
    <w:rsid w:val="00DD4002"/>
    <w:rsid w:val="00DD6950"/>
    <w:rsid w:val="00DE1CC2"/>
    <w:rsid w:val="00DE7FB2"/>
    <w:rsid w:val="00DF1E8D"/>
    <w:rsid w:val="00E12708"/>
    <w:rsid w:val="00E252AF"/>
    <w:rsid w:val="00E321EE"/>
    <w:rsid w:val="00E37AAF"/>
    <w:rsid w:val="00E5014F"/>
    <w:rsid w:val="00EB33EF"/>
    <w:rsid w:val="00EE1D1A"/>
    <w:rsid w:val="00EE60DB"/>
    <w:rsid w:val="00EF0686"/>
    <w:rsid w:val="00F0104B"/>
    <w:rsid w:val="00F1070D"/>
    <w:rsid w:val="00F158D9"/>
    <w:rsid w:val="00F27520"/>
    <w:rsid w:val="00F64137"/>
    <w:rsid w:val="00F65174"/>
    <w:rsid w:val="00F777F0"/>
    <w:rsid w:val="00F8293A"/>
    <w:rsid w:val="00F9269B"/>
    <w:rsid w:val="00FA572D"/>
    <w:rsid w:val="00FB0D74"/>
    <w:rsid w:val="00FB5674"/>
    <w:rsid w:val="00FC19AB"/>
    <w:rsid w:val="00FD6344"/>
    <w:rsid w:val="00FE166F"/>
    <w:rsid w:val="00FE1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DA2B0"/>
  <w15:docId w15:val="{E22C6F22-8A86-40C3-B273-1AB1AFA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uiPriority w:val="99"/>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customStyle="1" w:styleId="Menzionenonrisolta1">
    <w:name w:val="Menzione non risolta1"/>
    <w:basedOn w:val="Carpredefinitoparagrafo"/>
    <w:uiPriority w:val="99"/>
    <w:semiHidden/>
    <w:unhideWhenUsed/>
    <w:rsid w:val="002F2525"/>
    <w:rPr>
      <w:color w:val="605E5C"/>
      <w:shd w:val="clear" w:color="auto" w:fill="E1DFDD"/>
    </w:rPr>
  </w:style>
  <w:style w:type="paragraph" w:styleId="NormaleWeb">
    <w:name w:val="Normal (Web)"/>
    <w:basedOn w:val="Normale"/>
    <w:uiPriority w:val="99"/>
    <w:unhideWhenUsed/>
    <w:rsid w:val="00326833"/>
    <w:pPr>
      <w:spacing w:before="100" w:beforeAutospacing="1" w:after="100" w:afterAutospacing="1"/>
    </w:pPr>
    <w:rPr>
      <w:rFonts w:ascii="Times New Roman" w:eastAsia="Times New Roman" w:hAnsi="Times New Roman"/>
      <w:lang w:eastAsia="it-IT"/>
    </w:rPr>
  </w:style>
  <w:style w:type="paragraph" w:styleId="Paragrafoelenco">
    <w:name w:val="List Paragraph"/>
    <w:basedOn w:val="Normale"/>
    <w:uiPriority w:val="34"/>
    <w:qFormat/>
    <w:rsid w:val="00C67407"/>
    <w:pPr>
      <w:ind w:left="720"/>
      <w:contextualSpacing/>
    </w:pPr>
  </w:style>
  <w:style w:type="paragraph" w:styleId="PreformattatoHTML">
    <w:name w:val="HTML Preformatted"/>
    <w:basedOn w:val="Normale"/>
    <w:link w:val="PreformattatoHTMLCarattere"/>
    <w:uiPriority w:val="99"/>
    <w:semiHidden/>
    <w:unhideWhenUsed/>
    <w:rsid w:val="0002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imes New Roman" w:hAnsi="Courier" w:cs="Courier"/>
      <w:sz w:val="20"/>
      <w:szCs w:val="20"/>
      <w:lang w:eastAsia="it-IT"/>
    </w:rPr>
  </w:style>
  <w:style w:type="character" w:customStyle="1" w:styleId="PreformattatoHTMLCarattere">
    <w:name w:val="Preformattato HTML Carattere"/>
    <w:basedOn w:val="Carpredefinitoparagrafo"/>
    <w:link w:val="PreformattatoHTML"/>
    <w:uiPriority w:val="99"/>
    <w:semiHidden/>
    <w:rsid w:val="00025416"/>
    <w:rPr>
      <w:rFonts w:ascii="Courier" w:hAnsi="Courier" w:cs="Courier"/>
    </w:rPr>
  </w:style>
  <w:style w:type="character" w:styleId="Enfasigrassetto">
    <w:name w:val="Strong"/>
    <w:basedOn w:val="Carpredefinitoparagrafo"/>
    <w:uiPriority w:val="22"/>
    <w:qFormat/>
    <w:rsid w:val="00025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6688">
      <w:bodyDiv w:val="1"/>
      <w:marLeft w:val="0"/>
      <w:marRight w:val="0"/>
      <w:marTop w:val="0"/>
      <w:marBottom w:val="0"/>
      <w:divBdr>
        <w:top w:val="none" w:sz="0" w:space="0" w:color="auto"/>
        <w:left w:val="none" w:sz="0" w:space="0" w:color="auto"/>
        <w:bottom w:val="none" w:sz="0" w:space="0" w:color="auto"/>
        <w:right w:val="none" w:sz="0" w:space="0" w:color="auto"/>
      </w:divBdr>
    </w:div>
    <w:div w:id="130295556">
      <w:bodyDiv w:val="1"/>
      <w:marLeft w:val="0"/>
      <w:marRight w:val="0"/>
      <w:marTop w:val="0"/>
      <w:marBottom w:val="0"/>
      <w:divBdr>
        <w:top w:val="none" w:sz="0" w:space="0" w:color="auto"/>
        <w:left w:val="none" w:sz="0" w:space="0" w:color="auto"/>
        <w:bottom w:val="none" w:sz="0" w:space="0" w:color="auto"/>
        <w:right w:val="none" w:sz="0" w:space="0" w:color="auto"/>
      </w:divBdr>
    </w:div>
    <w:div w:id="781193555">
      <w:bodyDiv w:val="1"/>
      <w:marLeft w:val="0"/>
      <w:marRight w:val="0"/>
      <w:marTop w:val="0"/>
      <w:marBottom w:val="0"/>
      <w:divBdr>
        <w:top w:val="none" w:sz="0" w:space="0" w:color="auto"/>
        <w:left w:val="none" w:sz="0" w:space="0" w:color="auto"/>
        <w:bottom w:val="none" w:sz="0" w:space="0" w:color="auto"/>
        <w:right w:val="none" w:sz="0" w:space="0" w:color="auto"/>
      </w:divBdr>
    </w:div>
    <w:div w:id="828329784">
      <w:bodyDiv w:val="1"/>
      <w:marLeft w:val="0"/>
      <w:marRight w:val="0"/>
      <w:marTop w:val="0"/>
      <w:marBottom w:val="0"/>
      <w:divBdr>
        <w:top w:val="none" w:sz="0" w:space="0" w:color="auto"/>
        <w:left w:val="none" w:sz="0" w:space="0" w:color="auto"/>
        <w:bottom w:val="none" w:sz="0" w:space="0" w:color="auto"/>
        <w:right w:val="none" w:sz="0" w:space="0" w:color="auto"/>
      </w:divBdr>
    </w:div>
    <w:div w:id="869759591">
      <w:bodyDiv w:val="1"/>
      <w:marLeft w:val="0"/>
      <w:marRight w:val="0"/>
      <w:marTop w:val="0"/>
      <w:marBottom w:val="0"/>
      <w:divBdr>
        <w:top w:val="none" w:sz="0" w:space="0" w:color="auto"/>
        <w:left w:val="none" w:sz="0" w:space="0" w:color="auto"/>
        <w:bottom w:val="none" w:sz="0" w:space="0" w:color="auto"/>
        <w:right w:val="none" w:sz="0" w:space="0" w:color="auto"/>
      </w:divBdr>
    </w:div>
    <w:div w:id="917207442">
      <w:bodyDiv w:val="1"/>
      <w:marLeft w:val="0"/>
      <w:marRight w:val="0"/>
      <w:marTop w:val="0"/>
      <w:marBottom w:val="0"/>
      <w:divBdr>
        <w:top w:val="none" w:sz="0" w:space="0" w:color="auto"/>
        <w:left w:val="none" w:sz="0" w:space="0" w:color="auto"/>
        <w:bottom w:val="none" w:sz="0" w:space="0" w:color="auto"/>
        <w:right w:val="none" w:sz="0" w:space="0" w:color="auto"/>
      </w:divBdr>
    </w:div>
    <w:div w:id="1068653021">
      <w:bodyDiv w:val="1"/>
      <w:marLeft w:val="0"/>
      <w:marRight w:val="0"/>
      <w:marTop w:val="0"/>
      <w:marBottom w:val="0"/>
      <w:divBdr>
        <w:top w:val="none" w:sz="0" w:space="0" w:color="auto"/>
        <w:left w:val="none" w:sz="0" w:space="0" w:color="auto"/>
        <w:bottom w:val="none" w:sz="0" w:space="0" w:color="auto"/>
        <w:right w:val="none" w:sz="0" w:space="0" w:color="auto"/>
      </w:divBdr>
    </w:div>
    <w:div w:id="1375153705">
      <w:bodyDiv w:val="1"/>
      <w:marLeft w:val="0"/>
      <w:marRight w:val="0"/>
      <w:marTop w:val="0"/>
      <w:marBottom w:val="0"/>
      <w:divBdr>
        <w:top w:val="none" w:sz="0" w:space="0" w:color="auto"/>
        <w:left w:val="none" w:sz="0" w:space="0" w:color="auto"/>
        <w:bottom w:val="none" w:sz="0" w:space="0" w:color="auto"/>
        <w:right w:val="none" w:sz="0" w:space="0" w:color="auto"/>
      </w:divBdr>
    </w:div>
    <w:div w:id="1567061158">
      <w:bodyDiv w:val="1"/>
      <w:marLeft w:val="0"/>
      <w:marRight w:val="0"/>
      <w:marTop w:val="0"/>
      <w:marBottom w:val="0"/>
      <w:divBdr>
        <w:top w:val="none" w:sz="0" w:space="0" w:color="auto"/>
        <w:left w:val="none" w:sz="0" w:space="0" w:color="auto"/>
        <w:bottom w:val="none" w:sz="0" w:space="0" w:color="auto"/>
        <w:right w:val="none" w:sz="0" w:space="0" w:color="auto"/>
      </w:divBdr>
    </w:div>
    <w:div w:id="1916669211">
      <w:bodyDiv w:val="1"/>
      <w:marLeft w:val="0"/>
      <w:marRight w:val="0"/>
      <w:marTop w:val="0"/>
      <w:marBottom w:val="0"/>
      <w:divBdr>
        <w:top w:val="none" w:sz="0" w:space="0" w:color="auto"/>
        <w:left w:val="none" w:sz="0" w:space="0" w:color="auto"/>
        <w:bottom w:val="none" w:sz="0" w:space="0" w:color="auto"/>
        <w:right w:val="none" w:sz="0" w:space="0" w:color="auto"/>
      </w:divBdr>
    </w:div>
    <w:div w:id="1917088430">
      <w:bodyDiv w:val="1"/>
      <w:marLeft w:val="0"/>
      <w:marRight w:val="0"/>
      <w:marTop w:val="0"/>
      <w:marBottom w:val="0"/>
      <w:divBdr>
        <w:top w:val="none" w:sz="0" w:space="0" w:color="auto"/>
        <w:left w:val="none" w:sz="0" w:space="0" w:color="auto"/>
        <w:bottom w:val="none" w:sz="0" w:space="0" w:color="auto"/>
        <w:right w:val="none" w:sz="0" w:space="0" w:color="auto"/>
      </w:divBdr>
      <w:divsChild>
        <w:div w:id="2020542561">
          <w:marLeft w:val="0"/>
          <w:marRight w:val="0"/>
          <w:marTop w:val="0"/>
          <w:marBottom w:val="0"/>
          <w:divBdr>
            <w:top w:val="none" w:sz="0" w:space="0" w:color="auto"/>
            <w:left w:val="none" w:sz="0" w:space="0" w:color="auto"/>
            <w:bottom w:val="none" w:sz="0" w:space="0" w:color="auto"/>
            <w:right w:val="none" w:sz="0" w:space="0" w:color="auto"/>
          </w:divBdr>
        </w:div>
      </w:divsChild>
    </w:div>
    <w:div w:id="2081980010">
      <w:bodyDiv w:val="1"/>
      <w:marLeft w:val="0"/>
      <w:marRight w:val="0"/>
      <w:marTop w:val="0"/>
      <w:marBottom w:val="0"/>
      <w:divBdr>
        <w:top w:val="none" w:sz="0" w:space="0" w:color="auto"/>
        <w:left w:val="none" w:sz="0" w:space="0" w:color="auto"/>
        <w:bottom w:val="none" w:sz="0" w:space="0" w:color="auto"/>
        <w:right w:val="none" w:sz="0" w:space="0" w:color="auto"/>
      </w:divBdr>
      <w:divsChild>
        <w:div w:id="27348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riola_D\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6F7507990E13B47A03E4355C286C3F7" ma:contentTypeVersion="13" ma:contentTypeDescription="Creare un nuovo documento." ma:contentTypeScope="" ma:versionID="8d851870a6b4f288bed2d489dfd19880">
  <xsd:schema xmlns:xsd="http://www.w3.org/2001/XMLSchema" xmlns:xs="http://www.w3.org/2001/XMLSchema" xmlns:p="http://schemas.microsoft.com/office/2006/metadata/properties" xmlns:ns3="738294ee-a68d-46ba-b1af-26f4adb95b6c" xmlns:ns4="498d5d5d-427b-4f54-9549-0f0c3d664963" targetNamespace="http://schemas.microsoft.com/office/2006/metadata/properties" ma:root="true" ma:fieldsID="dd1dcd4f6735c8b6553235f899a71bb1" ns3:_="" ns4:_="">
    <xsd:import namespace="738294ee-a68d-46ba-b1af-26f4adb95b6c"/>
    <xsd:import namespace="498d5d5d-427b-4f54-9549-0f0c3d66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94ee-a68d-46ba-b1af-26f4adb9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d5d5d-427b-4f54-9549-0f0c3d66496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7C2A0-3CBE-46E2-9D9D-6DFFBFAEFFC9}">
  <ds:schemaRefs>
    <ds:schemaRef ds:uri="http://schemas.microsoft.com/sharepoint/v3/contenttype/forms"/>
  </ds:schemaRefs>
</ds:datastoreItem>
</file>

<file path=customXml/itemProps2.xml><?xml version="1.0" encoding="utf-8"?>
<ds:datastoreItem xmlns:ds="http://schemas.openxmlformats.org/officeDocument/2006/customXml" ds:itemID="{77FAA683-0408-41A2-88A6-692582E6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94ee-a68d-46ba-b1af-26f4adb95b6c"/>
    <ds:schemaRef ds:uri="498d5d5d-427b-4f54-9549-0f0c3d66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EA5136-CF5D-4F08-A1D6-E87621D7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intestata.dotx</Template>
  <TotalTime>6</TotalTime>
  <Pages>4</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Gruppo Europa Verde</vt:lpstr>
    </vt:vector>
  </TitlesOfParts>
  <Company>Regione Emilia-Romagna</Company>
  <LinksUpToDate>false</LinksUpToDate>
  <CharactersWithSpaces>7762</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Europa Verde</dc:title>
  <dc:creator>Labriola Danny</dc:creator>
  <cp:lastModifiedBy>Zamboni Silvia</cp:lastModifiedBy>
  <cp:revision>5</cp:revision>
  <cp:lastPrinted>2020-06-07T22:07:00Z</cp:lastPrinted>
  <dcterms:created xsi:type="dcterms:W3CDTF">2020-07-16T15:23:00Z</dcterms:created>
  <dcterms:modified xsi:type="dcterms:W3CDTF">2020-07-17T09:53:00Z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0x01010076F7507990E13B47A03E4355C286C3F7</vt:lpwstr>
  </property>
</Properties>
</file>