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07" w:rsidRPr="00C6775A" w:rsidRDefault="00BE7507" w:rsidP="00BE7507">
      <w:pPr>
        <w:ind w:left="284" w:right="-1"/>
        <w:contextualSpacing/>
        <w:jc w:val="both"/>
        <w:rPr>
          <w:rFonts w:ascii="Arial" w:hAnsi="Arial" w:cs="Arial"/>
          <w:b/>
          <w:sz w:val="28"/>
          <w:szCs w:val="28"/>
        </w:rPr>
      </w:pPr>
      <w:r w:rsidRPr="00C6775A">
        <w:rPr>
          <w:rFonts w:ascii="Arial" w:hAnsi="Arial" w:cs="Arial"/>
          <w:b/>
          <w:sz w:val="28"/>
          <w:szCs w:val="28"/>
        </w:rPr>
        <w:t xml:space="preserve">Caffè chimico </w:t>
      </w:r>
      <w:proofErr w:type="spellStart"/>
      <w:r w:rsidRPr="00C6775A">
        <w:rPr>
          <w:rFonts w:ascii="Arial" w:hAnsi="Arial" w:cs="Arial"/>
          <w:b/>
          <w:sz w:val="28"/>
          <w:szCs w:val="28"/>
        </w:rPr>
        <w:t>al…trotto</w:t>
      </w:r>
      <w:proofErr w:type="spellEnd"/>
    </w:p>
    <w:p w:rsidR="00BE7507" w:rsidRDefault="00C6775A" w:rsidP="00BE7507">
      <w:pPr>
        <w:ind w:left="284" w:right="-1"/>
        <w:contextualSpacing/>
        <w:jc w:val="both"/>
        <w:rPr>
          <w:rFonts w:ascii="Arial" w:hAnsi="Arial" w:cs="Arial"/>
          <w:b/>
          <w:sz w:val="28"/>
          <w:szCs w:val="28"/>
        </w:rPr>
      </w:pPr>
      <w:r w:rsidRPr="00C6775A">
        <w:rPr>
          <w:rFonts w:ascii="Arial" w:hAnsi="Arial" w:cs="Arial"/>
          <w:b/>
          <w:sz w:val="28"/>
          <w:szCs w:val="28"/>
        </w:rPr>
        <w:t xml:space="preserve">Bologna, </w:t>
      </w:r>
      <w:r w:rsidR="00BE7507" w:rsidRPr="00C6775A">
        <w:rPr>
          <w:rFonts w:ascii="Arial" w:hAnsi="Arial" w:cs="Arial"/>
          <w:b/>
          <w:sz w:val="28"/>
          <w:szCs w:val="28"/>
        </w:rPr>
        <w:t>9 giugno 2016</w:t>
      </w:r>
    </w:p>
    <w:p w:rsidR="00BE7507" w:rsidRPr="00C6775A" w:rsidRDefault="00BE7507" w:rsidP="00BE7507">
      <w:pPr>
        <w:ind w:left="284" w:right="-1"/>
        <w:contextualSpacing/>
        <w:jc w:val="both"/>
        <w:rPr>
          <w:rFonts w:ascii="Arial" w:hAnsi="Arial" w:cs="Arial"/>
          <w:b/>
          <w:sz w:val="24"/>
          <w:szCs w:val="24"/>
        </w:rPr>
      </w:pPr>
    </w:p>
    <w:p w:rsidR="00BE7507" w:rsidRPr="00C6775A" w:rsidRDefault="00BE7507" w:rsidP="00BE7507">
      <w:pPr>
        <w:ind w:left="284" w:right="-1"/>
        <w:contextualSpacing/>
        <w:jc w:val="both"/>
        <w:rPr>
          <w:rFonts w:ascii="Arial" w:hAnsi="Arial" w:cs="Arial"/>
          <w:b/>
          <w:sz w:val="28"/>
          <w:szCs w:val="28"/>
        </w:rPr>
      </w:pPr>
      <w:r w:rsidRPr="00C6775A">
        <w:rPr>
          <w:rFonts w:ascii="Arial" w:hAnsi="Arial" w:cs="Arial"/>
          <w:b/>
          <w:sz w:val="28"/>
          <w:szCs w:val="28"/>
        </w:rPr>
        <w:t xml:space="preserve">L’AGRICOLTURA TRA CONSUMI ENERGETICI E CONSUMO </w:t>
      </w:r>
      <w:proofErr w:type="spellStart"/>
      <w:r w:rsidRPr="00C6775A">
        <w:rPr>
          <w:rFonts w:ascii="Arial" w:hAnsi="Arial" w:cs="Arial"/>
          <w:b/>
          <w:sz w:val="28"/>
          <w:szCs w:val="28"/>
        </w:rPr>
        <w:t>DI</w:t>
      </w:r>
      <w:proofErr w:type="spellEnd"/>
      <w:r w:rsidRPr="00C6775A">
        <w:rPr>
          <w:rFonts w:ascii="Arial" w:hAnsi="Arial" w:cs="Arial"/>
          <w:b/>
          <w:sz w:val="28"/>
          <w:szCs w:val="28"/>
        </w:rPr>
        <w:t xml:space="preserve"> SUOLO</w:t>
      </w:r>
    </w:p>
    <w:p w:rsidR="00BE7507" w:rsidRPr="00C6775A" w:rsidRDefault="00C6775A" w:rsidP="00BE7507">
      <w:pPr>
        <w:ind w:left="284" w:right="-1"/>
        <w:contextualSpacing/>
        <w:jc w:val="both"/>
        <w:rPr>
          <w:rFonts w:ascii="Arial" w:hAnsi="Arial" w:cs="Arial"/>
          <w:b/>
          <w:i/>
          <w:sz w:val="24"/>
          <w:szCs w:val="24"/>
        </w:rPr>
      </w:pPr>
      <w:r>
        <w:rPr>
          <w:rFonts w:ascii="Arial" w:hAnsi="Arial" w:cs="Arial"/>
          <w:b/>
          <w:i/>
          <w:sz w:val="24"/>
          <w:szCs w:val="24"/>
        </w:rPr>
        <w:t xml:space="preserve">di </w:t>
      </w:r>
      <w:r w:rsidR="00BE7507" w:rsidRPr="00C6775A">
        <w:rPr>
          <w:rFonts w:ascii="Arial" w:hAnsi="Arial" w:cs="Arial"/>
          <w:b/>
          <w:i/>
          <w:sz w:val="24"/>
          <w:szCs w:val="24"/>
        </w:rPr>
        <w:t xml:space="preserve">Silvia </w:t>
      </w:r>
      <w:proofErr w:type="spellStart"/>
      <w:r w:rsidR="00BE7507" w:rsidRPr="00C6775A">
        <w:rPr>
          <w:rFonts w:ascii="Arial" w:hAnsi="Arial" w:cs="Arial"/>
          <w:b/>
          <w:i/>
          <w:sz w:val="24"/>
          <w:szCs w:val="24"/>
        </w:rPr>
        <w:t>Zamboni</w:t>
      </w:r>
      <w:proofErr w:type="spellEnd"/>
    </w:p>
    <w:p w:rsidR="00BE7507" w:rsidRDefault="00BE7507" w:rsidP="00BE7507">
      <w:pPr>
        <w:ind w:left="284" w:right="-1"/>
        <w:contextualSpacing/>
        <w:jc w:val="both"/>
        <w:rPr>
          <w:rFonts w:ascii="Arial" w:hAnsi="Arial" w:cs="Arial"/>
          <w:b/>
          <w:sz w:val="24"/>
          <w:szCs w:val="24"/>
        </w:rPr>
      </w:pPr>
    </w:p>
    <w:p w:rsidR="00C6775A" w:rsidRPr="00C6775A" w:rsidRDefault="00C6775A" w:rsidP="00BE7507">
      <w:pPr>
        <w:ind w:left="284" w:right="-1"/>
        <w:contextualSpacing/>
        <w:jc w:val="both"/>
        <w:rPr>
          <w:rFonts w:ascii="Arial" w:hAnsi="Arial" w:cs="Arial"/>
          <w:b/>
          <w:sz w:val="24"/>
          <w:szCs w:val="24"/>
        </w:rPr>
      </w:pPr>
    </w:p>
    <w:p w:rsidR="00C6775A" w:rsidRPr="00C6775A" w:rsidRDefault="0084718D" w:rsidP="00BE7507">
      <w:pPr>
        <w:ind w:left="284" w:right="-1"/>
        <w:contextualSpacing/>
        <w:jc w:val="both"/>
        <w:rPr>
          <w:rFonts w:ascii="Times New Roman" w:hAnsi="Times New Roman" w:cs="Times New Roman"/>
          <w:b/>
          <w:sz w:val="24"/>
          <w:szCs w:val="24"/>
        </w:rPr>
      </w:pPr>
      <w:r w:rsidRPr="00C6775A">
        <w:rPr>
          <w:rFonts w:ascii="Times New Roman" w:hAnsi="Times New Roman" w:cs="Times New Roman"/>
          <w:b/>
          <w:sz w:val="24"/>
          <w:szCs w:val="24"/>
        </w:rPr>
        <w:t>SUOLO: PREZIOSA RISORSA NON RINNOVABILE DA TUTELARE</w:t>
      </w:r>
    </w:p>
    <w:p w:rsidR="0084718D" w:rsidRPr="001D12EA" w:rsidRDefault="0084718D" w:rsidP="00BE7507">
      <w:pPr>
        <w:ind w:left="284" w:right="-1"/>
        <w:contextualSpacing/>
        <w:jc w:val="both"/>
        <w:rPr>
          <w:rFonts w:ascii="Times New Roman" w:hAnsi="Times New Roman" w:cs="Times New Roman"/>
          <w:b/>
          <w:sz w:val="24"/>
          <w:szCs w:val="24"/>
        </w:rPr>
      </w:pPr>
      <w:r w:rsidRPr="001D12EA">
        <w:rPr>
          <w:rFonts w:ascii="Times New Roman" w:hAnsi="Times New Roman" w:cs="Times New Roman"/>
          <w:b/>
          <w:sz w:val="24"/>
          <w:szCs w:val="24"/>
        </w:rPr>
        <w:t xml:space="preserve"> </w:t>
      </w:r>
    </w:p>
    <w:p w:rsidR="0084718D" w:rsidRPr="001D12EA" w:rsidRDefault="00883CE4" w:rsidP="00BE7507">
      <w:pPr>
        <w:ind w:left="284" w:right="-1"/>
        <w:contextualSpacing/>
        <w:jc w:val="both"/>
        <w:rPr>
          <w:rFonts w:ascii="Times New Roman" w:hAnsi="Times New Roman" w:cs="Times New Roman"/>
          <w:sz w:val="24"/>
          <w:szCs w:val="24"/>
        </w:rPr>
      </w:pPr>
      <w:r w:rsidRPr="001D12EA">
        <w:rPr>
          <w:rFonts w:ascii="Times New Roman" w:hAnsi="Times New Roman" w:cs="Times New Roman"/>
          <w:sz w:val="24"/>
          <w:szCs w:val="24"/>
        </w:rPr>
        <w:t>Il suolo è una risorsa fondamentale per l’uomo</w:t>
      </w:r>
      <w:r w:rsidR="0084718D" w:rsidRPr="001D12EA">
        <w:rPr>
          <w:rFonts w:ascii="Times New Roman" w:hAnsi="Times New Roman" w:cs="Times New Roman"/>
          <w:sz w:val="24"/>
          <w:szCs w:val="24"/>
        </w:rPr>
        <w:t>; tuttavia</w:t>
      </w:r>
      <w:r w:rsidRPr="001D12EA">
        <w:rPr>
          <w:rFonts w:ascii="Times New Roman" w:hAnsi="Times New Roman" w:cs="Times New Roman"/>
          <w:sz w:val="24"/>
          <w:szCs w:val="24"/>
        </w:rPr>
        <w:t xml:space="preserve"> </w:t>
      </w:r>
      <w:r w:rsidRPr="00EC1CFA">
        <w:rPr>
          <w:rFonts w:ascii="Times New Roman" w:hAnsi="Times New Roman" w:cs="Times New Roman"/>
          <w:b/>
          <w:sz w:val="24"/>
          <w:szCs w:val="24"/>
        </w:rPr>
        <w:t xml:space="preserve">è </w:t>
      </w:r>
      <w:r w:rsidR="0084718D" w:rsidRPr="00EC1CFA">
        <w:rPr>
          <w:rFonts w:ascii="Times New Roman" w:hAnsi="Times New Roman" w:cs="Times New Roman"/>
          <w:b/>
          <w:sz w:val="24"/>
          <w:szCs w:val="24"/>
        </w:rPr>
        <w:t xml:space="preserve">noto che </w:t>
      </w:r>
      <w:r w:rsidRPr="00EC1CFA">
        <w:rPr>
          <w:rFonts w:ascii="Times New Roman" w:hAnsi="Times New Roman" w:cs="Times New Roman"/>
          <w:b/>
          <w:sz w:val="24"/>
          <w:szCs w:val="24"/>
        </w:rPr>
        <w:t>il consumo di suolo avanza e continua a generare la perdita irreversibile di preziose risorse ambientali e funzioni eco</w:t>
      </w:r>
      <w:r w:rsidR="003A4C54" w:rsidRPr="00EC1CFA">
        <w:rPr>
          <w:rFonts w:ascii="Times New Roman" w:hAnsi="Times New Roman" w:cs="Times New Roman"/>
          <w:b/>
          <w:sz w:val="24"/>
          <w:szCs w:val="24"/>
        </w:rPr>
        <w:t>-</w:t>
      </w:r>
      <w:r w:rsidRPr="00EC1CFA">
        <w:rPr>
          <w:rFonts w:ascii="Times New Roman" w:hAnsi="Times New Roman" w:cs="Times New Roman"/>
          <w:b/>
          <w:sz w:val="24"/>
          <w:szCs w:val="24"/>
        </w:rPr>
        <w:t>sistemiche</w:t>
      </w:r>
      <w:r w:rsidRPr="001D12EA">
        <w:rPr>
          <w:rFonts w:ascii="Times New Roman" w:hAnsi="Times New Roman" w:cs="Times New Roman"/>
          <w:sz w:val="24"/>
          <w:szCs w:val="24"/>
        </w:rPr>
        <w:t>, influendo negativamente sull’equilibrio del territorio, sui fenomeni di dissesto</w:t>
      </w:r>
      <w:r w:rsidR="002779AB" w:rsidRPr="001D12EA">
        <w:rPr>
          <w:rFonts w:ascii="Times New Roman" w:hAnsi="Times New Roman" w:cs="Times New Roman"/>
          <w:sz w:val="24"/>
          <w:szCs w:val="24"/>
        </w:rPr>
        <w:t xml:space="preserve"> idrogeologico</w:t>
      </w:r>
      <w:r w:rsidRPr="001D12EA">
        <w:rPr>
          <w:rFonts w:ascii="Times New Roman" w:hAnsi="Times New Roman" w:cs="Times New Roman"/>
          <w:sz w:val="24"/>
          <w:szCs w:val="24"/>
        </w:rPr>
        <w:t>, erosione e contaminazione, sui processi di desertificazione, sulle dinamiche di trasformazione e sulla bellezza del paesaggio. Ciò porta ad una elevata sottrazione della biodiversità e della produttività e compromette la disponibilità di risorse fondamentali per lo stesso sviluppo della nostra società.</w:t>
      </w:r>
      <w:r w:rsidR="0084718D" w:rsidRPr="001D12EA">
        <w:rPr>
          <w:rFonts w:ascii="Times New Roman" w:hAnsi="Times New Roman" w:cs="Times New Roman"/>
          <w:sz w:val="24"/>
          <w:szCs w:val="24"/>
        </w:rPr>
        <w:t xml:space="preserve"> </w:t>
      </w:r>
    </w:p>
    <w:p w:rsidR="00050113" w:rsidRDefault="0084718D" w:rsidP="00C6775A">
      <w:pPr>
        <w:ind w:left="284" w:right="-1"/>
        <w:contextualSpacing/>
        <w:jc w:val="both"/>
        <w:rPr>
          <w:rFonts w:ascii="Times New Roman" w:hAnsi="Times New Roman" w:cs="Times New Roman"/>
          <w:sz w:val="24"/>
          <w:szCs w:val="24"/>
        </w:rPr>
      </w:pPr>
      <w:r w:rsidRPr="001D12EA">
        <w:rPr>
          <w:rFonts w:ascii="Times New Roman" w:hAnsi="Times New Roman" w:cs="Times New Roman"/>
          <w:sz w:val="24"/>
          <w:szCs w:val="24"/>
        </w:rPr>
        <w:t>Impermeabilizzazione di terr</w:t>
      </w:r>
      <w:r w:rsidR="00BE7507">
        <w:rPr>
          <w:rFonts w:ascii="Times New Roman" w:hAnsi="Times New Roman" w:cs="Times New Roman"/>
          <w:sz w:val="24"/>
          <w:szCs w:val="24"/>
        </w:rPr>
        <w:t xml:space="preserve">eni coltivabili, </w:t>
      </w:r>
      <w:proofErr w:type="spellStart"/>
      <w:r w:rsidR="00BE7507" w:rsidRPr="00C6775A">
        <w:rPr>
          <w:rFonts w:ascii="Times New Roman" w:hAnsi="Times New Roman" w:cs="Times New Roman"/>
          <w:i/>
          <w:sz w:val="24"/>
          <w:szCs w:val="24"/>
        </w:rPr>
        <w:t>sprawl</w:t>
      </w:r>
      <w:proofErr w:type="spellEnd"/>
      <w:r w:rsidR="00BE7507">
        <w:rPr>
          <w:rFonts w:ascii="Times New Roman" w:hAnsi="Times New Roman" w:cs="Times New Roman"/>
          <w:sz w:val="24"/>
          <w:szCs w:val="24"/>
        </w:rPr>
        <w:t xml:space="preserve"> urbano </w:t>
      </w:r>
      <w:r w:rsidRPr="001D12EA">
        <w:rPr>
          <w:rFonts w:ascii="Times New Roman" w:hAnsi="Times New Roman" w:cs="Times New Roman"/>
          <w:sz w:val="24"/>
          <w:szCs w:val="24"/>
        </w:rPr>
        <w:t xml:space="preserve">e perdita di paesaggio sono la classica punta dell’iceberg di un gravissimo processo di impoverimento della biosfera che </w:t>
      </w:r>
      <w:r w:rsidRPr="00EC1CFA">
        <w:rPr>
          <w:rFonts w:ascii="Times New Roman" w:hAnsi="Times New Roman" w:cs="Times New Roman"/>
          <w:b/>
          <w:sz w:val="24"/>
          <w:szCs w:val="24"/>
        </w:rPr>
        <w:t>colpisce la straordinaria ricchezza di biodiversità e il tesoro di molteplici forme di vita che abitano il terreno, svolgendovi attività fondamentali per il nostro ambiente</w:t>
      </w:r>
      <w:r w:rsidRPr="001D12EA">
        <w:rPr>
          <w:rFonts w:ascii="Times New Roman" w:hAnsi="Times New Roman" w:cs="Times New Roman"/>
          <w:sz w:val="24"/>
          <w:szCs w:val="24"/>
        </w:rPr>
        <w:t xml:space="preserve">.  “I buchi negli strati inferiori del suolo sono i </w:t>
      </w:r>
      <w:proofErr w:type="spellStart"/>
      <w:r w:rsidRPr="001D12EA">
        <w:rPr>
          <w:rFonts w:ascii="Times New Roman" w:hAnsi="Times New Roman" w:cs="Times New Roman"/>
          <w:sz w:val="24"/>
          <w:szCs w:val="24"/>
        </w:rPr>
        <w:t>bioreattori</w:t>
      </w:r>
      <w:proofErr w:type="spellEnd"/>
      <w:r w:rsidRPr="001D12EA">
        <w:rPr>
          <w:rFonts w:ascii="Times New Roman" w:hAnsi="Times New Roman" w:cs="Times New Roman"/>
          <w:sz w:val="24"/>
          <w:szCs w:val="24"/>
        </w:rPr>
        <w:t xml:space="preserve"> in cui si svolgono le funzioni vitali di trasformazione della materia organica”, ha sottolineato il professor </w:t>
      </w:r>
      <w:proofErr w:type="spellStart"/>
      <w:r w:rsidRPr="001D12EA">
        <w:rPr>
          <w:rFonts w:ascii="Times New Roman" w:hAnsi="Times New Roman" w:cs="Times New Roman"/>
          <w:sz w:val="24"/>
          <w:szCs w:val="24"/>
        </w:rPr>
        <w:t>Winfried</w:t>
      </w:r>
      <w:proofErr w:type="spellEnd"/>
      <w:r w:rsidRPr="001D12EA">
        <w:rPr>
          <w:rFonts w:ascii="Times New Roman" w:hAnsi="Times New Roman" w:cs="Times New Roman"/>
          <w:sz w:val="24"/>
          <w:szCs w:val="24"/>
        </w:rPr>
        <w:t xml:space="preserve"> </w:t>
      </w:r>
      <w:proofErr w:type="spellStart"/>
      <w:r w:rsidRPr="001D12EA">
        <w:rPr>
          <w:rFonts w:ascii="Times New Roman" w:hAnsi="Times New Roman" w:cs="Times New Roman"/>
          <w:sz w:val="24"/>
          <w:szCs w:val="24"/>
        </w:rPr>
        <w:t>Blum</w:t>
      </w:r>
      <w:proofErr w:type="spellEnd"/>
      <w:r w:rsidRPr="001D12EA">
        <w:rPr>
          <w:rFonts w:ascii="Times New Roman" w:hAnsi="Times New Roman" w:cs="Times New Roman"/>
          <w:sz w:val="24"/>
          <w:szCs w:val="24"/>
        </w:rPr>
        <w:t xml:space="preserve">, dell’Università per la Cultura del suolo BOKU di Vienna, intervenendo ai Colloqui di </w:t>
      </w:r>
      <w:proofErr w:type="spellStart"/>
      <w:r w:rsidRPr="001D12EA">
        <w:rPr>
          <w:rFonts w:ascii="Times New Roman" w:hAnsi="Times New Roman" w:cs="Times New Roman"/>
          <w:sz w:val="24"/>
          <w:szCs w:val="24"/>
        </w:rPr>
        <w:t>Dobbiaco</w:t>
      </w:r>
      <w:proofErr w:type="spellEnd"/>
      <w:r w:rsidRPr="001D12EA">
        <w:rPr>
          <w:rFonts w:ascii="Times New Roman" w:hAnsi="Times New Roman" w:cs="Times New Roman"/>
          <w:sz w:val="24"/>
          <w:szCs w:val="24"/>
        </w:rPr>
        <w:t xml:space="preserve"> 2012  (“Suolo: la guerra per l’ultima risorsa”, 29-30 settembre). La porzione di un ettaro di terreno fino a 20 centimetri di profondità corrisponde, ha detto, come ricchezza biologica, a 210.000 chilometri quadrati di superficie esterna”.  Il suolo, dunque, come meraviglia ecologica che genera biomassa sotto forma di cibo, mangimi per gli animali e materie prime rinnovabili; filtra e depura l’acqua piovana; ospita la più grande riserva di materiale genetico  della terra e la maggioranza degli organismi viventi (come numero e massa); è la piattaforma su cui poggiano le infrastrutture realizzate dall’uomo, come case, strade, fabbriche; fornisce le materie prime per costruire; custodisce testimonianze archeologiche  e paleontologiche che ci parlano del passato di un territorio e delle popolazioni che lo hanno abitato; conserva l’impronta dell’attività manifattrice dell’uomo. Continuare a trattarlo alla stregua di una merce qualsiasi, anziché come bene comune non riproducibile non dovrebbe essere più consentito.</w:t>
      </w:r>
    </w:p>
    <w:p w:rsidR="00C6775A" w:rsidRPr="001D12EA" w:rsidRDefault="00C6775A" w:rsidP="00C6775A">
      <w:pPr>
        <w:ind w:left="284" w:right="-1"/>
        <w:contextualSpacing/>
        <w:jc w:val="both"/>
        <w:rPr>
          <w:rFonts w:ascii="Times New Roman" w:hAnsi="Times New Roman" w:cs="Times New Roman"/>
          <w:sz w:val="24"/>
          <w:szCs w:val="24"/>
        </w:rPr>
      </w:pPr>
    </w:p>
    <w:p w:rsidR="0084718D" w:rsidRPr="001D12EA" w:rsidRDefault="00D96BDE" w:rsidP="00BE7507">
      <w:pPr>
        <w:ind w:left="284" w:right="-1"/>
        <w:jc w:val="both"/>
        <w:rPr>
          <w:rFonts w:ascii="Times New Roman" w:hAnsi="Times New Roman" w:cs="Times New Roman"/>
          <w:b/>
          <w:sz w:val="24"/>
          <w:szCs w:val="24"/>
        </w:rPr>
      </w:pPr>
      <w:r>
        <w:rPr>
          <w:rFonts w:ascii="Times New Roman" w:hAnsi="Times New Roman" w:cs="Times New Roman"/>
          <w:b/>
          <w:sz w:val="24"/>
          <w:szCs w:val="24"/>
        </w:rPr>
        <w:t xml:space="preserve">IL PROBLEMA DEL </w:t>
      </w:r>
      <w:r w:rsidR="0084718D" w:rsidRPr="001D12EA">
        <w:rPr>
          <w:rFonts w:ascii="Times New Roman" w:hAnsi="Times New Roman" w:cs="Times New Roman"/>
          <w:b/>
          <w:sz w:val="24"/>
          <w:szCs w:val="24"/>
        </w:rPr>
        <w:t xml:space="preserve">CONSUMO </w:t>
      </w:r>
      <w:proofErr w:type="spellStart"/>
      <w:r w:rsidR="0084718D" w:rsidRPr="001D12EA">
        <w:rPr>
          <w:rFonts w:ascii="Times New Roman" w:hAnsi="Times New Roman" w:cs="Times New Roman"/>
          <w:b/>
          <w:sz w:val="24"/>
          <w:szCs w:val="24"/>
        </w:rPr>
        <w:t>DI</w:t>
      </w:r>
      <w:proofErr w:type="spellEnd"/>
      <w:r w:rsidR="0084718D" w:rsidRPr="001D12EA">
        <w:rPr>
          <w:rFonts w:ascii="Times New Roman" w:hAnsi="Times New Roman" w:cs="Times New Roman"/>
          <w:b/>
          <w:sz w:val="24"/>
          <w:szCs w:val="24"/>
        </w:rPr>
        <w:t xml:space="preserve"> SUOLO IN ITALIA</w:t>
      </w:r>
    </w:p>
    <w:p w:rsidR="0084718D" w:rsidRPr="001D12EA" w:rsidRDefault="0084718D" w:rsidP="00C6775A">
      <w:pPr>
        <w:ind w:left="284"/>
        <w:contextualSpacing/>
        <w:jc w:val="both"/>
        <w:rPr>
          <w:rFonts w:ascii="Times New Roman" w:hAnsi="Times New Roman" w:cs="Times New Roman"/>
          <w:sz w:val="24"/>
          <w:szCs w:val="24"/>
        </w:rPr>
      </w:pPr>
      <w:r w:rsidRPr="001D12EA">
        <w:rPr>
          <w:rFonts w:ascii="Times New Roman" w:hAnsi="Times New Roman" w:cs="Times New Roman"/>
          <w:sz w:val="24"/>
          <w:szCs w:val="24"/>
        </w:rPr>
        <w:t>In Italia ogni giorno il nostro territorio viene silenziosamente occupato da nuovi quartieri residenziali, spesso a bassa densità, ville, seconde case, alberghi, capannoni industriali, magazzini, centri direzionali e commerciali, spazi espositivi, strade, autostrade, parcheggi, serre, cave, discariche, continuando a trasformare la “campagna” in “città”, e la città per come la conosciamo in Italia in un continuum di antropizzazione diffusa e indistinta. Il nostro paese ha un livello di consumo di suolo tra i più alti in Europa, nonostante le peculiarità del territorio italiano dovute alle caratteristiche orografiche e ambientali, che dovrebbero (o avrebbero dovuto) evitare l’espansione urbana in zone ad elevata fragilità ambientale e territoriale.</w:t>
      </w:r>
    </w:p>
    <w:p w:rsidR="00D96BDE" w:rsidRDefault="00E20873" w:rsidP="00C6775A">
      <w:pPr>
        <w:ind w:left="284"/>
        <w:contextualSpacing/>
        <w:jc w:val="both"/>
        <w:rPr>
          <w:rFonts w:ascii="Times New Roman" w:hAnsi="Times New Roman" w:cs="Times New Roman"/>
          <w:sz w:val="24"/>
          <w:szCs w:val="24"/>
        </w:rPr>
      </w:pPr>
      <w:r w:rsidRPr="00EC1CFA">
        <w:rPr>
          <w:rFonts w:ascii="Times New Roman" w:hAnsi="Times New Roman" w:cs="Times New Roman"/>
          <w:b/>
          <w:sz w:val="24"/>
          <w:szCs w:val="24"/>
        </w:rPr>
        <w:lastRenderedPageBreak/>
        <w:t>Dagli anni ‘70 al 2010, la superficie agricola utilizzata in Italia è passata da quasi 18 milioni di ettari a poco meno di 13.</w:t>
      </w:r>
      <w:r w:rsidRPr="001D12EA">
        <w:rPr>
          <w:rFonts w:ascii="Times New Roman" w:hAnsi="Times New Roman" w:cs="Times New Roman"/>
          <w:sz w:val="24"/>
          <w:szCs w:val="24"/>
        </w:rPr>
        <w:t xml:space="preserve"> In altre parole, è andata persa una superficie pari a Lombardia, Liguria ed Emilia Romagna messe insieme. La riduzione maggiore riguarda seminativi e prati permanenti, ovvero i due ambiti da cui provengono i principali prodotti di base dell’alimentazione degli italiani: pane, pasta, riso, verdure, carne e latte. </w:t>
      </w:r>
      <w:r w:rsidRPr="00EC1CFA">
        <w:rPr>
          <w:rFonts w:ascii="Times New Roman" w:hAnsi="Times New Roman" w:cs="Times New Roman"/>
          <w:b/>
          <w:sz w:val="24"/>
          <w:szCs w:val="24"/>
        </w:rPr>
        <w:t>Al punto che l’Italia attualmente produce circa l’80-85% delle risorse alimentari necessarie a coprire il suo fabbisogno</w:t>
      </w:r>
      <w:r w:rsidRPr="001D12EA">
        <w:rPr>
          <w:rFonts w:ascii="Times New Roman" w:hAnsi="Times New Roman" w:cs="Times New Roman"/>
          <w:sz w:val="24"/>
          <w:szCs w:val="24"/>
        </w:rPr>
        <w:t>. Un italiano su quattro, quindi, si nutre di cibo d’importazione.</w:t>
      </w:r>
    </w:p>
    <w:p w:rsidR="00C6775A" w:rsidRPr="00C6775A" w:rsidRDefault="00C6775A" w:rsidP="00C6775A">
      <w:pPr>
        <w:ind w:left="284"/>
        <w:contextualSpacing/>
        <w:jc w:val="both"/>
        <w:rPr>
          <w:rFonts w:ascii="Times New Roman" w:hAnsi="Times New Roman" w:cs="Times New Roman"/>
          <w:sz w:val="24"/>
          <w:szCs w:val="24"/>
        </w:rPr>
      </w:pPr>
    </w:p>
    <w:p w:rsidR="0007622E" w:rsidRPr="001D12EA" w:rsidRDefault="0007622E" w:rsidP="00BE7507">
      <w:pPr>
        <w:ind w:left="284" w:right="-1"/>
        <w:jc w:val="both"/>
        <w:rPr>
          <w:rFonts w:ascii="Times New Roman" w:hAnsi="Times New Roman" w:cs="Times New Roman"/>
          <w:b/>
          <w:sz w:val="24"/>
          <w:szCs w:val="24"/>
        </w:rPr>
      </w:pPr>
      <w:r w:rsidRPr="001D12EA">
        <w:rPr>
          <w:rFonts w:ascii="Times New Roman" w:hAnsi="Times New Roman" w:cs="Times New Roman"/>
          <w:b/>
          <w:sz w:val="24"/>
          <w:szCs w:val="24"/>
        </w:rPr>
        <w:t xml:space="preserve">RAPPORTO </w:t>
      </w:r>
      <w:r w:rsidR="00D96BDE">
        <w:rPr>
          <w:rFonts w:ascii="Times New Roman" w:hAnsi="Times New Roman" w:cs="Times New Roman"/>
          <w:b/>
          <w:sz w:val="24"/>
          <w:szCs w:val="24"/>
        </w:rPr>
        <w:t xml:space="preserve">ISPRA </w:t>
      </w:r>
      <w:r w:rsidRPr="001D12EA">
        <w:rPr>
          <w:rFonts w:ascii="Times New Roman" w:hAnsi="Times New Roman" w:cs="Times New Roman"/>
          <w:b/>
          <w:sz w:val="24"/>
          <w:szCs w:val="24"/>
        </w:rPr>
        <w:t>2015 SU</w:t>
      </w:r>
      <w:r w:rsidR="00D96BDE">
        <w:rPr>
          <w:rFonts w:ascii="Times New Roman" w:hAnsi="Times New Roman" w:cs="Times New Roman"/>
          <w:b/>
          <w:sz w:val="24"/>
          <w:szCs w:val="24"/>
        </w:rPr>
        <w:t>L</w:t>
      </w:r>
      <w:r w:rsidRPr="001D12EA">
        <w:rPr>
          <w:rFonts w:ascii="Times New Roman" w:hAnsi="Times New Roman" w:cs="Times New Roman"/>
          <w:b/>
          <w:sz w:val="24"/>
          <w:szCs w:val="24"/>
        </w:rPr>
        <w:t xml:space="preserve"> CONSUMO SUOLO</w:t>
      </w:r>
      <w:r w:rsidR="00D96BDE">
        <w:rPr>
          <w:rFonts w:ascii="Times New Roman" w:hAnsi="Times New Roman" w:cs="Times New Roman"/>
          <w:b/>
          <w:sz w:val="24"/>
          <w:szCs w:val="24"/>
        </w:rPr>
        <w:t xml:space="preserve"> (SU DATI 2014)</w:t>
      </w:r>
    </w:p>
    <w:p w:rsidR="00BE7507" w:rsidRPr="001D12EA" w:rsidRDefault="0007622E" w:rsidP="00BE7507">
      <w:pPr>
        <w:autoSpaceDE w:val="0"/>
        <w:autoSpaceDN w:val="0"/>
        <w:adjustRightInd w:val="0"/>
        <w:spacing w:after="0"/>
        <w:ind w:left="284"/>
        <w:jc w:val="both"/>
        <w:rPr>
          <w:rFonts w:ascii="Times New Roman" w:hAnsi="Times New Roman" w:cs="Times New Roman"/>
          <w:sz w:val="24"/>
          <w:szCs w:val="24"/>
        </w:rPr>
      </w:pPr>
      <w:r w:rsidRPr="001D12EA">
        <w:rPr>
          <w:rFonts w:ascii="Times New Roman" w:hAnsi="Times New Roman" w:cs="Times New Roman"/>
          <w:sz w:val="24"/>
          <w:szCs w:val="24"/>
        </w:rPr>
        <w:t>Stando ai più recenti dati elaborati e pubblicati da ISPRA</w:t>
      </w:r>
      <w:r w:rsidR="006B201B">
        <w:rPr>
          <w:rFonts w:ascii="Times New Roman" w:hAnsi="Times New Roman" w:cs="Times New Roman"/>
          <w:sz w:val="24"/>
          <w:szCs w:val="24"/>
        </w:rPr>
        <w:t xml:space="preserve"> i</w:t>
      </w:r>
      <w:r w:rsidRPr="001D12EA">
        <w:rPr>
          <w:rFonts w:ascii="Times New Roman" w:hAnsi="Times New Roman" w:cs="Times New Roman"/>
          <w:sz w:val="24"/>
          <w:szCs w:val="24"/>
        </w:rPr>
        <w:t>l consumo di suolo in Italia continua a crescere in modo significativo</w:t>
      </w:r>
      <w:r w:rsidRPr="00EC1CFA">
        <w:rPr>
          <w:rFonts w:ascii="Times New Roman" w:hAnsi="Times New Roman" w:cs="Times New Roman"/>
          <w:b/>
          <w:sz w:val="24"/>
          <w:szCs w:val="24"/>
        </w:rPr>
        <w:t>: tra il 2008 e il 2013 il fenomeno ha riguardato m</w:t>
      </w:r>
      <w:r w:rsidR="00BE7507" w:rsidRPr="00EC1CFA">
        <w:rPr>
          <w:rFonts w:ascii="Times New Roman" w:hAnsi="Times New Roman" w:cs="Times New Roman"/>
          <w:b/>
          <w:sz w:val="24"/>
          <w:szCs w:val="24"/>
        </w:rPr>
        <w:t xml:space="preserve">ediamente 55 ettari al giorno, </w:t>
      </w:r>
      <w:r w:rsidRPr="00EC1CFA">
        <w:rPr>
          <w:rFonts w:ascii="Times New Roman" w:hAnsi="Times New Roman" w:cs="Times New Roman"/>
          <w:b/>
          <w:sz w:val="24"/>
          <w:szCs w:val="24"/>
        </w:rPr>
        <w:t>in pratica tra 6 e 7 metri quadrati di territorio persi al secondo</w:t>
      </w:r>
      <w:r w:rsidRPr="001D12EA">
        <w:rPr>
          <w:rFonts w:ascii="Times New Roman" w:hAnsi="Times New Roman" w:cs="Times New Roman"/>
          <w:sz w:val="24"/>
          <w:szCs w:val="24"/>
        </w:rPr>
        <w:t xml:space="preserve">. </w:t>
      </w:r>
      <w:r w:rsidR="00BE7507">
        <w:rPr>
          <w:rFonts w:ascii="Times New Roman" w:hAnsi="Times New Roman" w:cs="Times New Roman"/>
          <w:sz w:val="24"/>
          <w:szCs w:val="24"/>
        </w:rPr>
        <w:t xml:space="preserve">Tra </w:t>
      </w:r>
      <w:r w:rsidR="00BE7507" w:rsidRPr="001D12EA">
        <w:rPr>
          <w:rFonts w:ascii="Times New Roman" w:hAnsi="Times New Roman" w:cs="Times New Roman"/>
          <w:sz w:val="24"/>
          <w:szCs w:val="24"/>
        </w:rPr>
        <w:t xml:space="preserve"> il 1950 e il 2013 </w:t>
      </w:r>
      <w:r w:rsidR="00BE7507">
        <w:rPr>
          <w:rFonts w:ascii="Times New Roman" w:hAnsi="Times New Roman" w:cs="Times New Roman"/>
          <w:sz w:val="24"/>
          <w:szCs w:val="24"/>
        </w:rPr>
        <w:t xml:space="preserve">in percentuale si è consumato </w:t>
      </w:r>
      <w:r w:rsidR="00BE7507" w:rsidRPr="001D12EA">
        <w:rPr>
          <w:rFonts w:ascii="Times New Roman" w:hAnsi="Times New Roman" w:cs="Times New Roman"/>
          <w:sz w:val="24"/>
          <w:szCs w:val="24"/>
        </w:rPr>
        <w:t>dal 2,7%</w:t>
      </w:r>
      <w:r w:rsidR="00BE7507">
        <w:rPr>
          <w:rFonts w:ascii="Times New Roman" w:hAnsi="Times New Roman" w:cs="Times New Roman"/>
          <w:sz w:val="24"/>
          <w:szCs w:val="24"/>
        </w:rPr>
        <w:t xml:space="preserve"> </w:t>
      </w:r>
      <w:r w:rsidR="00BE7507" w:rsidRPr="001D12EA">
        <w:rPr>
          <w:rFonts w:ascii="Times New Roman" w:hAnsi="Times New Roman" w:cs="Times New Roman"/>
          <w:sz w:val="24"/>
          <w:szCs w:val="24"/>
        </w:rPr>
        <w:t xml:space="preserve">al 7% </w:t>
      </w:r>
      <w:r w:rsidR="00BE7507">
        <w:rPr>
          <w:rFonts w:ascii="Times New Roman" w:hAnsi="Times New Roman" w:cs="Times New Roman"/>
          <w:sz w:val="24"/>
          <w:szCs w:val="24"/>
        </w:rPr>
        <w:t xml:space="preserve">di territorio </w:t>
      </w:r>
      <w:r w:rsidR="00BE7507" w:rsidRPr="001D12EA">
        <w:rPr>
          <w:rFonts w:ascii="Times New Roman" w:hAnsi="Times New Roman" w:cs="Times New Roman"/>
          <w:sz w:val="24"/>
          <w:szCs w:val="24"/>
        </w:rPr>
        <w:t>che, in termini assoluti, equivale</w:t>
      </w:r>
    </w:p>
    <w:p w:rsidR="00BE7507" w:rsidRDefault="00BE7507" w:rsidP="00BE7507">
      <w:pPr>
        <w:autoSpaceDE w:val="0"/>
        <w:autoSpaceDN w:val="0"/>
        <w:adjustRightInd w:val="0"/>
        <w:spacing w:after="0"/>
        <w:ind w:left="284"/>
        <w:jc w:val="both"/>
        <w:rPr>
          <w:rFonts w:ascii="Times New Roman" w:hAnsi="Times New Roman" w:cs="Times New Roman"/>
          <w:sz w:val="24"/>
          <w:szCs w:val="24"/>
        </w:rPr>
      </w:pPr>
      <w:r w:rsidRPr="001D12EA">
        <w:rPr>
          <w:rFonts w:ascii="Times New Roman" w:hAnsi="Times New Roman" w:cs="Times New Roman"/>
          <w:sz w:val="24"/>
          <w:szCs w:val="24"/>
        </w:rPr>
        <w:t>a una variazione di suolo consumato da</w:t>
      </w:r>
      <w:r>
        <w:rPr>
          <w:rFonts w:ascii="Times New Roman" w:hAnsi="Times New Roman" w:cs="Times New Roman"/>
          <w:sz w:val="24"/>
          <w:szCs w:val="24"/>
        </w:rPr>
        <w:t xml:space="preserve"> </w:t>
      </w:r>
      <w:r w:rsidRPr="001D12EA">
        <w:rPr>
          <w:rFonts w:ascii="Times New Roman" w:hAnsi="Times New Roman" w:cs="Times New Roman"/>
          <w:sz w:val="24"/>
          <w:szCs w:val="24"/>
        </w:rPr>
        <w:t xml:space="preserve">810.000 a 2.100.000 ettari. </w:t>
      </w:r>
    </w:p>
    <w:p w:rsidR="0007622E" w:rsidRPr="001D12EA" w:rsidRDefault="006B201B" w:rsidP="00BE7507">
      <w:pPr>
        <w:autoSpaceDE w:val="0"/>
        <w:autoSpaceDN w:val="0"/>
        <w:adjustRightInd w:val="0"/>
        <w:spacing w:after="0"/>
        <w:ind w:left="284"/>
        <w:jc w:val="both"/>
        <w:rPr>
          <w:rFonts w:ascii="Times New Roman" w:hAnsi="Times New Roman" w:cs="Times New Roman"/>
          <w:sz w:val="24"/>
          <w:szCs w:val="24"/>
        </w:rPr>
      </w:pPr>
      <w:r w:rsidRPr="001D12EA">
        <w:rPr>
          <w:rFonts w:ascii="Times New Roman" w:eastAsia="Times New Roman" w:hAnsi="Times New Roman" w:cs="Times New Roman"/>
          <w:sz w:val="24"/>
          <w:szCs w:val="24"/>
          <w:lang w:eastAsia="it-IT"/>
        </w:rPr>
        <w:t>Quasi il 20% della fascia costiera italiana, oltre 500 Kmq, l’equivalente dell’intera costa sarda, è considerato irrimediabilmente perso. Spazzati via anche 34.000 ettari all’interno di aree protette, il 9% del territorio di zone a pericolosità idraulica e il 5% delle rive di laghi e fiumi.</w:t>
      </w:r>
      <w:r>
        <w:rPr>
          <w:rFonts w:ascii="Times New Roman" w:eastAsia="Times New Roman" w:hAnsi="Times New Roman" w:cs="Times New Roman"/>
          <w:sz w:val="24"/>
          <w:szCs w:val="24"/>
          <w:lang w:eastAsia="it-IT"/>
        </w:rPr>
        <w:t xml:space="preserve"> </w:t>
      </w:r>
    </w:p>
    <w:p w:rsidR="0007622E" w:rsidRPr="001D12EA" w:rsidRDefault="0007622E" w:rsidP="00C6775A">
      <w:pPr>
        <w:ind w:left="284"/>
        <w:contextualSpacing/>
        <w:jc w:val="both"/>
        <w:rPr>
          <w:rFonts w:ascii="Times New Roman" w:hAnsi="Times New Roman" w:cs="Times New Roman"/>
          <w:sz w:val="24"/>
          <w:szCs w:val="24"/>
        </w:rPr>
      </w:pPr>
      <w:r w:rsidRPr="001D12EA">
        <w:rPr>
          <w:rFonts w:ascii="Times New Roman" w:hAnsi="Times New Roman" w:cs="Times New Roman"/>
          <w:sz w:val="24"/>
          <w:szCs w:val="24"/>
        </w:rPr>
        <w:t>L’area più colpita risulta essere il Settentrione (Tabella 2.2), con una differenziazione del pattern di crescita tra est ed ovest: se fino al 2008 il Nord-Est aveva velocità di crescita maggiore, negli ultimi anni, nelle regioni del Nord-Ovest, il trend del consumo di suolo mostra un’accelerazione, mentre il Triveneto e l’Emilia Romagna seguono, nel complesso, l’andamento generale del fenomeno, con una certa tendenza al rallentamento della velocità di trasformazione.</w:t>
      </w:r>
    </w:p>
    <w:p w:rsidR="0007622E" w:rsidRPr="001D12EA" w:rsidRDefault="0007622E" w:rsidP="00C6775A">
      <w:pPr>
        <w:ind w:left="284"/>
        <w:contextualSpacing/>
        <w:jc w:val="both"/>
        <w:rPr>
          <w:rFonts w:ascii="Times New Roman" w:hAnsi="Times New Roman" w:cs="Times New Roman"/>
          <w:sz w:val="24"/>
          <w:szCs w:val="24"/>
        </w:rPr>
      </w:pPr>
      <w:r w:rsidRPr="00EC1CFA">
        <w:rPr>
          <w:rFonts w:ascii="Times New Roman" w:hAnsi="Times New Roman" w:cs="Times New Roman"/>
          <w:b/>
          <w:sz w:val="24"/>
          <w:szCs w:val="24"/>
        </w:rPr>
        <w:t>La graduatoria 2013 vede Lombardia, Veneto, Campania, Puglia precedere l’Emilia-Romagna che con l’8% di suolo consumato entro i propri confini amministrativi è quinta in graduatoria</w:t>
      </w:r>
      <w:r w:rsidR="00C6775A">
        <w:rPr>
          <w:rFonts w:ascii="Times New Roman" w:hAnsi="Times New Roman" w:cs="Times New Roman"/>
          <w:sz w:val="24"/>
          <w:szCs w:val="24"/>
        </w:rPr>
        <w:t>.</w:t>
      </w:r>
      <w:r w:rsidRPr="001D12EA">
        <w:rPr>
          <w:rFonts w:ascii="Times New Roman" w:hAnsi="Times New Roman" w:cs="Times New Roman"/>
          <w:sz w:val="24"/>
          <w:szCs w:val="24"/>
        </w:rPr>
        <w:t xml:space="preserve"> </w:t>
      </w:r>
    </w:p>
    <w:p w:rsidR="00C56E43" w:rsidRPr="001D12EA" w:rsidRDefault="0007622E" w:rsidP="00C6775A">
      <w:pPr>
        <w:ind w:left="284"/>
        <w:contextualSpacing/>
        <w:jc w:val="both"/>
        <w:rPr>
          <w:rFonts w:ascii="Times New Roman" w:hAnsi="Times New Roman" w:cs="Times New Roman"/>
          <w:sz w:val="24"/>
          <w:szCs w:val="24"/>
        </w:rPr>
      </w:pPr>
      <w:r w:rsidRPr="001D12EA">
        <w:rPr>
          <w:rFonts w:ascii="Times New Roman" w:hAnsi="Times New Roman" w:cs="Times New Roman"/>
          <w:sz w:val="24"/>
          <w:szCs w:val="24"/>
        </w:rPr>
        <w:t xml:space="preserve">Se però consideriamo la cosiddetta </w:t>
      </w:r>
      <w:r w:rsidRPr="00C6775A">
        <w:rPr>
          <w:rFonts w:ascii="Times New Roman" w:hAnsi="Times New Roman" w:cs="Times New Roman"/>
          <w:sz w:val="24"/>
          <w:szCs w:val="24"/>
        </w:rPr>
        <w:t>superficie disturbata</w:t>
      </w:r>
      <w:r w:rsidRPr="001D12EA">
        <w:rPr>
          <w:rFonts w:ascii="Times New Roman" w:hAnsi="Times New Roman" w:cs="Times New Roman"/>
          <w:sz w:val="24"/>
          <w:szCs w:val="24"/>
        </w:rPr>
        <w:t xml:space="preserve"> dal consumo di suolo, </w:t>
      </w:r>
      <w:r w:rsidRPr="00EC1CFA">
        <w:rPr>
          <w:rFonts w:ascii="Times New Roman" w:hAnsi="Times New Roman" w:cs="Times New Roman"/>
          <w:b/>
          <w:sz w:val="24"/>
          <w:szCs w:val="24"/>
        </w:rPr>
        <w:t xml:space="preserve">l’Emilia-Romagna sale in graduatoria tra le più </w:t>
      </w:r>
      <w:r w:rsidR="00EC1CFA">
        <w:rPr>
          <w:rFonts w:ascii="Times New Roman" w:hAnsi="Times New Roman" w:cs="Times New Roman"/>
          <w:b/>
          <w:sz w:val="24"/>
          <w:szCs w:val="24"/>
        </w:rPr>
        <w:t>“</w:t>
      </w:r>
      <w:r w:rsidRPr="00EC1CFA">
        <w:rPr>
          <w:rFonts w:ascii="Times New Roman" w:hAnsi="Times New Roman" w:cs="Times New Roman"/>
          <w:b/>
          <w:sz w:val="24"/>
          <w:szCs w:val="24"/>
        </w:rPr>
        <w:t>disturbate</w:t>
      </w:r>
      <w:r w:rsidR="00EC1CFA">
        <w:rPr>
          <w:rFonts w:ascii="Times New Roman" w:hAnsi="Times New Roman" w:cs="Times New Roman"/>
          <w:b/>
          <w:sz w:val="24"/>
          <w:szCs w:val="24"/>
        </w:rPr>
        <w:t>”</w:t>
      </w:r>
      <w:r w:rsidRPr="00EC1CFA">
        <w:rPr>
          <w:rFonts w:ascii="Times New Roman" w:hAnsi="Times New Roman" w:cs="Times New Roman"/>
          <w:b/>
          <w:sz w:val="24"/>
          <w:szCs w:val="24"/>
        </w:rPr>
        <w:t>,</w:t>
      </w:r>
      <w:r w:rsidRPr="00C6775A">
        <w:rPr>
          <w:rFonts w:ascii="Times New Roman" w:hAnsi="Times New Roman" w:cs="Times New Roman"/>
          <w:sz w:val="24"/>
          <w:szCs w:val="24"/>
        </w:rPr>
        <w:t xml:space="preserve"> </w:t>
      </w:r>
      <w:r w:rsidR="00C56E43" w:rsidRPr="001D12EA">
        <w:rPr>
          <w:rFonts w:ascii="Times New Roman" w:hAnsi="Times New Roman" w:cs="Times New Roman"/>
          <w:sz w:val="24"/>
          <w:szCs w:val="24"/>
        </w:rPr>
        <w:t>ed è seconda dopo Puglia e prima di Campania.</w:t>
      </w:r>
    </w:p>
    <w:p w:rsidR="00C56E43" w:rsidRPr="001D12EA" w:rsidRDefault="00C6775A" w:rsidP="00C6775A">
      <w:pPr>
        <w:ind w:left="284"/>
        <w:contextualSpacing/>
        <w:jc w:val="both"/>
        <w:rPr>
          <w:rFonts w:ascii="Times New Roman" w:hAnsi="Times New Roman" w:cs="Times New Roman"/>
          <w:sz w:val="24"/>
          <w:szCs w:val="24"/>
        </w:rPr>
      </w:pPr>
      <w:r>
        <w:rPr>
          <w:rFonts w:ascii="Times New Roman" w:hAnsi="Times New Roman" w:cs="Times New Roman"/>
          <w:sz w:val="24"/>
          <w:szCs w:val="24"/>
        </w:rPr>
        <w:t xml:space="preserve">Cosa sono </w:t>
      </w:r>
      <w:r w:rsidR="00C56E43" w:rsidRPr="00EC1CFA">
        <w:rPr>
          <w:rFonts w:ascii="Times New Roman" w:hAnsi="Times New Roman" w:cs="Times New Roman"/>
          <w:b/>
          <w:sz w:val="24"/>
          <w:szCs w:val="24"/>
        </w:rPr>
        <w:t>le superficie disturbate</w:t>
      </w:r>
      <w:r w:rsidR="00C56E43" w:rsidRPr="001D12EA">
        <w:rPr>
          <w:rFonts w:ascii="Times New Roman" w:hAnsi="Times New Roman" w:cs="Times New Roman"/>
          <w:sz w:val="24"/>
          <w:szCs w:val="24"/>
        </w:rPr>
        <w:t xml:space="preserve">? </w:t>
      </w:r>
      <w:r w:rsidR="00C56E43" w:rsidRPr="00EC1CFA">
        <w:rPr>
          <w:rFonts w:ascii="Times New Roman" w:hAnsi="Times New Roman" w:cs="Times New Roman"/>
          <w:b/>
          <w:sz w:val="24"/>
          <w:szCs w:val="24"/>
        </w:rPr>
        <w:t>Sono quelle</w:t>
      </w:r>
      <w:r w:rsidR="0007622E" w:rsidRPr="00EC1CFA">
        <w:rPr>
          <w:rFonts w:ascii="Times New Roman" w:hAnsi="Times New Roman" w:cs="Times New Roman"/>
          <w:b/>
          <w:sz w:val="24"/>
          <w:szCs w:val="24"/>
        </w:rPr>
        <w:t xml:space="preserve"> vittime  dei danni dell’impatto dell’impermeabilizzazione dei suoli nell’intorno della superficie di </w:t>
      </w:r>
      <w:proofErr w:type="spellStart"/>
      <w:r w:rsidR="0007622E" w:rsidRPr="00EC1CFA">
        <w:rPr>
          <w:rFonts w:ascii="Times New Roman" w:hAnsi="Times New Roman" w:cs="Times New Roman"/>
          <w:b/>
          <w:sz w:val="24"/>
          <w:szCs w:val="24"/>
        </w:rPr>
        <w:t>sedime</w:t>
      </w:r>
      <w:proofErr w:type="spellEnd"/>
      <w:r w:rsidR="0007622E" w:rsidRPr="001D12EA">
        <w:rPr>
          <w:rFonts w:ascii="Times New Roman" w:hAnsi="Times New Roman" w:cs="Times New Roman"/>
          <w:sz w:val="24"/>
          <w:szCs w:val="24"/>
        </w:rPr>
        <w:t xml:space="preserve">. </w:t>
      </w:r>
      <w:r w:rsidR="00C56E43" w:rsidRPr="001D12EA">
        <w:rPr>
          <w:rFonts w:ascii="Times New Roman" w:hAnsi="Times New Roman" w:cs="Times New Roman"/>
          <w:sz w:val="24"/>
          <w:szCs w:val="24"/>
        </w:rPr>
        <w:t>Non</w:t>
      </w:r>
      <w:r w:rsidR="0007622E" w:rsidRPr="001D12EA">
        <w:rPr>
          <w:rFonts w:ascii="Times New Roman" w:hAnsi="Times New Roman" w:cs="Times New Roman"/>
          <w:sz w:val="24"/>
          <w:szCs w:val="24"/>
        </w:rPr>
        <w:t xml:space="preserve"> sono infatti da trascurare</w:t>
      </w:r>
      <w:r w:rsidR="00C56E43" w:rsidRPr="001D12EA">
        <w:rPr>
          <w:rFonts w:ascii="Times New Roman" w:hAnsi="Times New Roman" w:cs="Times New Roman"/>
          <w:sz w:val="24"/>
          <w:szCs w:val="24"/>
        </w:rPr>
        <w:t xml:space="preserve">, scrive </w:t>
      </w:r>
      <w:proofErr w:type="spellStart"/>
      <w:r w:rsidR="00C56E43" w:rsidRPr="001D12EA">
        <w:rPr>
          <w:rFonts w:ascii="Times New Roman" w:hAnsi="Times New Roman" w:cs="Times New Roman"/>
          <w:sz w:val="24"/>
          <w:szCs w:val="24"/>
        </w:rPr>
        <w:t>Ispra</w:t>
      </w:r>
      <w:proofErr w:type="spellEnd"/>
      <w:r w:rsidR="00C56E43" w:rsidRPr="001D12EA">
        <w:rPr>
          <w:rFonts w:ascii="Times New Roman" w:hAnsi="Times New Roman" w:cs="Times New Roman"/>
          <w:sz w:val="24"/>
          <w:szCs w:val="24"/>
        </w:rPr>
        <w:t>,</w:t>
      </w:r>
      <w:r w:rsidR="0007622E" w:rsidRPr="001D12EA">
        <w:rPr>
          <w:rFonts w:ascii="Times New Roman" w:hAnsi="Times New Roman" w:cs="Times New Roman"/>
          <w:sz w:val="24"/>
          <w:szCs w:val="24"/>
        </w:rPr>
        <w:t xml:space="preserve"> gli effetti indiretti e di disturbo, che interessano alcuni importanti servizi eco-sistemici di regolazione climatica ed idrogeologica. </w:t>
      </w:r>
    </w:p>
    <w:p w:rsidR="00C56E43" w:rsidRDefault="00C56E43" w:rsidP="00C6775A">
      <w:pPr>
        <w:autoSpaceDE w:val="0"/>
        <w:autoSpaceDN w:val="0"/>
        <w:adjustRightInd w:val="0"/>
        <w:spacing w:after="0"/>
        <w:ind w:left="284"/>
        <w:contextualSpacing/>
        <w:jc w:val="both"/>
        <w:rPr>
          <w:rFonts w:ascii="Times New Roman" w:hAnsi="Times New Roman" w:cs="Times New Roman"/>
          <w:sz w:val="24"/>
          <w:szCs w:val="24"/>
        </w:rPr>
      </w:pPr>
      <w:r w:rsidRPr="001D12EA">
        <w:rPr>
          <w:rFonts w:ascii="Times New Roman" w:hAnsi="Times New Roman" w:cs="Times New Roman"/>
          <w:sz w:val="24"/>
          <w:szCs w:val="24"/>
        </w:rPr>
        <w:t>Emilia-Romagna maglia nera anche per il consumo suolo in aree a pericolosità idraulica: l’Emilia-Romagna infatti è al primo posto per consumo in termini assoluti con 101mila ettari su 199mila consumati a livello nazionale, mentre  percentualmente in testa figura la Liguria con 30% di area a rischio idraulico consumata. E le recenti alluvioni ne sono una prova provata</w:t>
      </w:r>
      <w:r w:rsidR="00D96BDE">
        <w:rPr>
          <w:rFonts w:ascii="Times New Roman" w:hAnsi="Times New Roman" w:cs="Times New Roman"/>
          <w:sz w:val="24"/>
          <w:szCs w:val="24"/>
        </w:rPr>
        <w:t>.</w:t>
      </w:r>
    </w:p>
    <w:p w:rsidR="00C6775A" w:rsidRDefault="00C6775A" w:rsidP="00C6775A">
      <w:pPr>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96BDE" w:rsidRPr="001D12EA">
        <w:rPr>
          <w:rFonts w:ascii="Times New Roman" w:hAnsi="Times New Roman" w:cs="Times New Roman"/>
          <w:sz w:val="24"/>
          <w:szCs w:val="24"/>
        </w:rPr>
        <w:t xml:space="preserve">Il consumo di suolo sulla costa entro 300 metri vede in ordine di intensità: Marche, Liguria, Campania, </w:t>
      </w:r>
      <w:r>
        <w:rPr>
          <w:rFonts w:ascii="Times New Roman" w:hAnsi="Times New Roman" w:cs="Times New Roman"/>
          <w:sz w:val="24"/>
          <w:szCs w:val="24"/>
        </w:rPr>
        <w:t xml:space="preserve">   </w:t>
      </w:r>
    </w:p>
    <w:p w:rsidR="00D96BDE" w:rsidRDefault="00C6775A" w:rsidP="00C6775A">
      <w:pPr>
        <w:autoSpaceDE w:val="0"/>
        <w:autoSpaceDN w:val="0"/>
        <w:adjustRightInd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96BDE" w:rsidRPr="001D12EA">
        <w:rPr>
          <w:rFonts w:ascii="Times New Roman" w:hAnsi="Times New Roman" w:cs="Times New Roman"/>
          <w:sz w:val="24"/>
          <w:szCs w:val="24"/>
        </w:rPr>
        <w:t>Abruzzo, Emilia-Romagna, Lazio, Puglia, Sicilia, Calabria.</w:t>
      </w:r>
    </w:p>
    <w:p w:rsidR="00C6775A" w:rsidRDefault="00C6775A" w:rsidP="00D96BDE">
      <w:pPr>
        <w:autoSpaceDE w:val="0"/>
        <w:autoSpaceDN w:val="0"/>
        <w:adjustRightInd w:val="0"/>
        <w:spacing w:after="0"/>
        <w:ind w:left="284" w:right="-1"/>
        <w:jc w:val="both"/>
        <w:rPr>
          <w:rFonts w:ascii="Times New Roman" w:hAnsi="Times New Roman" w:cs="Times New Roman"/>
          <w:sz w:val="24"/>
          <w:szCs w:val="24"/>
        </w:rPr>
      </w:pPr>
    </w:p>
    <w:p w:rsidR="00C6775A" w:rsidRDefault="00C6775A" w:rsidP="00D96BDE">
      <w:pPr>
        <w:autoSpaceDE w:val="0"/>
        <w:autoSpaceDN w:val="0"/>
        <w:adjustRightInd w:val="0"/>
        <w:spacing w:after="0"/>
        <w:ind w:left="284" w:right="-1"/>
        <w:jc w:val="both"/>
        <w:rPr>
          <w:rFonts w:ascii="Times New Roman" w:hAnsi="Times New Roman" w:cs="Times New Roman"/>
          <w:b/>
          <w:sz w:val="24"/>
          <w:szCs w:val="24"/>
        </w:rPr>
      </w:pPr>
      <w:r w:rsidRPr="00C6775A">
        <w:rPr>
          <w:rFonts w:ascii="Times New Roman" w:hAnsi="Times New Roman" w:cs="Times New Roman"/>
          <w:b/>
          <w:sz w:val="24"/>
          <w:szCs w:val="24"/>
        </w:rPr>
        <w:t xml:space="preserve">IL CONSUMO </w:t>
      </w:r>
      <w:proofErr w:type="spellStart"/>
      <w:r w:rsidRPr="00C6775A">
        <w:rPr>
          <w:rFonts w:ascii="Times New Roman" w:hAnsi="Times New Roman" w:cs="Times New Roman"/>
          <w:b/>
          <w:sz w:val="24"/>
          <w:szCs w:val="24"/>
        </w:rPr>
        <w:t>DI</w:t>
      </w:r>
      <w:proofErr w:type="spellEnd"/>
      <w:r w:rsidRPr="00C6775A">
        <w:rPr>
          <w:rFonts w:ascii="Times New Roman" w:hAnsi="Times New Roman" w:cs="Times New Roman"/>
          <w:b/>
          <w:sz w:val="24"/>
          <w:szCs w:val="24"/>
        </w:rPr>
        <w:t xml:space="preserve"> SUOLO AUMENTA LE EMISSIONI </w:t>
      </w:r>
      <w:proofErr w:type="spellStart"/>
      <w:r w:rsidRPr="00C6775A">
        <w:rPr>
          <w:rFonts w:ascii="Times New Roman" w:hAnsi="Times New Roman" w:cs="Times New Roman"/>
          <w:b/>
          <w:sz w:val="24"/>
          <w:szCs w:val="24"/>
        </w:rPr>
        <w:t>DI</w:t>
      </w:r>
      <w:proofErr w:type="spellEnd"/>
      <w:r w:rsidRPr="00C6775A">
        <w:rPr>
          <w:rFonts w:ascii="Times New Roman" w:hAnsi="Times New Roman" w:cs="Times New Roman"/>
          <w:b/>
          <w:sz w:val="24"/>
          <w:szCs w:val="24"/>
        </w:rPr>
        <w:t xml:space="preserve"> GAS CLIMALTERANTI</w:t>
      </w:r>
    </w:p>
    <w:p w:rsidR="00C6775A" w:rsidRPr="00C6775A" w:rsidRDefault="00C6775A" w:rsidP="00D96BDE">
      <w:pPr>
        <w:autoSpaceDE w:val="0"/>
        <w:autoSpaceDN w:val="0"/>
        <w:adjustRightInd w:val="0"/>
        <w:spacing w:after="0"/>
        <w:ind w:left="284" w:right="-1"/>
        <w:jc w:val="both"/>
        <w:rPr>
          <w:rFonts w:ascii="Times New Roman" w:hAnsi="Times New Roman" w:cs="Times New Roman"/>
          <w:b/>
          <w:sz w:val="24"/>
          <w:szCs w:val="24"/>
        </w:rPr>
      </w:pPr>
    </w:p>
    <w:p w:rsidR="00C6775A" w:rsidRDefault="00D96BDE" w:rsidP="00C6775A">
      <w:pPr>
        <w:autoSpaceDE w:val="0"/>
        <w:autoSpaceDN w:val="0"/>
        <w:adjustRightInd w:val="0"/>
        <w:spacing w:after="0"/>
        <w:ind w:left="284"/>
        <w:jc w:val="both"/>
        <w:rPr>
          <w:rFonts w:ascii="Times New Roman" w:hAnsi="Times New Roman" w:cs="Times New Roman"/>
          <w:sz w:val="24"/>
          <w:szCs w:val="24"/>
        </w:rPr>
      </w:pPr>
      <w:r w:rsidRPr="001D12EA">
        <w:rPr>
          <w:rFonts w:ascii="Times New Roman" w:hAnsi="Times New Roman" w:cs="Times New Roman"/>
          <w:sz w:val="24"/>
          <w:szCs w:val="24"/>
        </w:rPr>
        <w:t xml:space="preserve">In buona sostanza, conclude il rapporto di </w:t>
      </w:r>
      <w:proofErr w:type="spellStart"/>
      <w:r w:rsidRPr="001D12EA">
        <w:rPr>
          <w:rFonts w:ascii="Times New Roman" w:hAnsi="Times New Roman" w:cs="Times New Roman"/>
          <w:sz w:val="24"/>
          <w:szCs w:val="24"/>
        </w:rPr>
        <w:t>Ispra</w:t>
      </w:r>
      <w:proofErr w:type="spellEnd"/>
      <w:r w:rsidRPr="001D12EA">
        <w:rPr>
          <w:rFonts w:ascii="Times New Roman" w:hAnsi="Times New Roman" w:cs="Times New Roman"/>
          <w:sz w:val="24"/>
          <w:szCs w:val="24"/>
        </w:rPr>
        <w:t>, “i dati mostrano come la progressiva espansione delle infrastrutture e delle aree urbanizzate, in  particolare</w:t>
      </w:r>
      <w:r w:rsidRPr="001D12EA">
        <w:rPr>
          <w:rFonts w:ascii="Times New Roman" w:hAnsi="Times New Roman" w:cs="Times New Roman"/>
          <w:b/>
          <w:bCs/>
          <w:sz w:val="24"/>
          <w:szCs w:val="24"/>
        </w:rPr>
        <w:t xml:space="preserve"> </w:t>
      </w:r>
      <w:r w:rsidRPr="001D12EA">
        <w:rPr>
          <w:rFonts w:ascii="Times New Roman" w:hAnsi="Times New Roman" w:cs="Times New Roman"/>
          <w:sz w:val="24"/>
          <w:szCs w:val="24"/>
        </w:rPr>
        <w:t xml:space="preserve">di quelle a bassa densità, continua a causare un forte incremento delle superfici artificiali e dell’impermeabilizzazione del suolo. </w:t>
      </w:r>
      <w:r w:rsidRPr="001D12EA">
        <w:rPr>
          <w:rFonts w:ascii="Times New Roman" w:hAnsi="Times New Roman" w:cs="Times New Roman"/>
          <w:i/>
          <w:iCs/>
          <w:sz w:val="24"/>
          <w:szCs w:val="24"/>
        </w:rPr>
        <w:t>Il consumo di suolo cresce ancora in modo significativo, pur</w:t>
      </w:r>
      <w:r w:rsidRPr="001D12EA">
        <w:rPr>
          <w:rFonts w:ascii="Times New Roman" w:hAnsi="Times New Roman" w:cs="Times New Roman"/>
          <w:sz w:val="24"/>
          <w:szCs w:val="24"/>
        </w:rPr>
        <w:t xml:space="preserve"> </w:t>
      </w:r>
      <w:r w:rsidRPr="001D12EA">
        <w:rPr>
          <w:rFonts w:ascii="Times New Roman" w:hAnsi="Times New Roman" w:cs="Times New Roman"/>
          <w:i/>
          <w:iCs/>
          <w:sz w:val="24"/>
          <w:szCs w:val="24"/>
        </w:rPr>
        <w:t>segnando un rallentamento negli ultimi anni</w:t>
      </w:r>
      <w:r w:rsidRPr="001D12EA">
        <w:rPr>
          <w:rFonts w:ascii="Times New Roman" w:hAnsi="Times New Roman" w:cs="Times New Roman"/>
          <w:sz w:val="24"/>
          <w:szCs w:val="24"/>
        </w:rPr>
        <w:t xml:space="preserve">. Tali dinamiche insediative non sono giustificate da analoghi aumenti di popolazione e di attività economiche”. </w:t>
      </w:r>
    </w:p>
    <w:p w:rsidR="00D96BDE" w:rsidRPr="001D12EA" w:rsidRDefault="00C6775A" w:rsidP="00C6775A">
      <w:pPr>
        <w:autoSpaceDE w:val="0"/>
        <w:autoSpaceDN w:val="0"/>
        <w:adjustRightInd w:val="0"/>
        <w:spacing w:after="0"/>
        <w:ind w:left="284"/>
        <w:jc w:val="both"/>
        <w:rPr>
          <w:rFonts w:ascii="Times New Roman" w:hAnsi="Times New Roman" w:cs="Times New Roman"/>
          <w:sz w:val="24"/>
          <w:szCs w:val="24"/>
        </w:rPr>
      </w:pPr>
      <w:r>
        <w:rPr>
          <w:rFonts w:ascii="Times New Roman" w:hAnsi="Times New Roman" w:cs="Times New Roman"/>
          <w:sz w:val="24"/>
          <w:szCs w:val="24"/>
        </w:rPr>
        <w:lastRenderedPageBreak/>
        <w:t>Il consumo di suolo è</w:t>
      </w:r>
      <w:r w:rsidR="00D96BDE" w:rsidRPr="001D12EA">
        <w:rPr>
          <w:rFonts w:ascii="Times New Roman" w:hAnsi="Times New Roman" w:cs="Times New Roman"/>
          <w:sz w:val="24"/>
          <w:szCs w:val="24"/>
        </w:rPr>
        <w:t xml:space="preserve"> un processo che </w:t>
      </w:r>
      <w:r>
        <w:rPr>
          <w:rFonts w:ascii="Times New Roman" w:hAnsi="Times New Roman" w:cs="Times New Roman"/>
          <w:sz w:val="24"/>
          <w:szCs w:val="24"/>
        </w:rPr>
        <w:t>ha ripercussioni anche</w:t>
      </w:r>
      <w:r w:rsidR="00D96BDE" w:rsidRPr="001D12EA">
        <w:rPr>
          <w:rFonts w:ascii="Times New Roman" w:hAnsi="Times New Roman" w:cs="Times New Roman"/>
          <w:sz w:val="24"/>
          <w:szCs w:val="24"/>
        </w:rPr>
        <w:t xml:space="preserve"> sull’emissione di gas </w:t>
      </w:r>
      <w:proofErr w:type="spellStart"/>
      <w:r w:rsidR="00D96BDE" w:rsidRPr="001D12EA">
        <w:rPr>
          <w:rFonts w:ascii="Times New Roman" w:hAnsi="Times New Roman" w:cs="Times New Roman"/>
          <w:sz w:val="24"/>
          <w:szCs w:val="24"/>
        </w:rPr>
        <w:t>climalteranti</w:t>
      </w:r>
      <w:proofErr w:type="spellEnd"/>
      <w:r w:rsidR="00D96BDE" w:rsidRPr="001D12EA">
        <w:rPr>
          <w:rFonts w:ascii="Times New Roman" w:hAnsi="Times New Roman" w:cs="Times New Roman"/>
          <w:sz w:val="24"/>
          <w:szCs w:val="24"/>
        </w:rPr>
        <w:t xml:space="preserve">: “Questo consumo di suolo continua a erodere funzioni </w:t>
      </w:r>
      <w:proofErr w:type="spellStart"/>
      <w:r w:rsidR="00D96BDE" w:rsidRPr="001D12EA">
        <w:rPr>
          <w:rFonts w:ascii="Times New Roman" w:hAnsi="Times New Roman" w:cs="Times New Roman"/>
          <w:sz w:val="24"/>
          <w:szCs w:val="24"/>
        </w:rPr>
        <w:t>ecosistemiche</w:t>
      </w:r>
      <w:proofErr w:type="spellEnd"/>
      <w:r w:rsidR="00D96BDE" w:rsidRPr="001D12EA">
        <w:rPr>
          <w:rFonts w:ascii="Times New Roman" w:hAnsi="Times New Roman" w:cs="Times New Roman"/>
          <w:sz w:val="24"/>
          <w:szCs w:val="24"/>
        </w:rPr>
        <w:t xml:space="preserve"> fondamentali. Nell’ambito delle attività di valutazione dei servizi </w:t>
      </w:r>
      <w:proofErr w:type="spellStart"/>
      <w:r w:rsidR="00D96BDE" w:rsidRPr="001D12EA">
        <w:rPr>
          <w:rFonts w:ascii="Times New Roman" w:hAnsi="Times New Roman" w:cs="Times New Roman"/>
          <w:sz w:val="24"/>
          <w:szCs w:val="24"/>
        </w:rPr>
        <w:t>ecosistemici</w:t>
      </w:r>
      <w:proofErr w:type="spellEnd"/>
      <w:r w:rsidR="00D96BDE" w:rsidRPr="001D12EA">
        <w:rPr>
          <w:rFonts w:ascii="Times New Roman" w:hAnsi="Times New Roman" w:cs="Times New Roman"/>
          <w:sz w:val="24"/>
          <w:szCs w:val="24"/>
        </w:rPr>
        <w:t xml:space="preserve">, l’Istituto ha effettuato, ad esempio, una prima stima della variazione dello stock di carbonio, dovuta alle trasformazioni di uso del suolo. I risultati ottenuti mostrano che, </w:t>
      </w:r>
      <w:r w:rsidR="00D96BDE" w:rsidRPr="00EC1CFA">
        <w:rPr>
          <w:rFonts w:ascii="Times New Roman" w:hAnsi="Times New Roman" w:cs="Times New Roman"/>
          <w:b/>
          <w:sz w:val="24"/>
          <w:szCs w:val="24"/>
        </w:rPr>
        <w:t>nel quinquennio 2008-2013, sono state così emesse 5 milioni di tonnellate di carbonio, un rilascio pari allo 0,22% dell’intero stock immagazzinato nel suolo e nella biomassa vegetale nel 2008.</w:t>
      </w:r>
      <w:r>
        <w:rPr>
          <w:rFonts w:ascii="Times New Roman" w:hAnsi="Times New Roman" w:cs="Times New Roman"/>
          <w:sz w:val="24"/>
          <w:szCs w:val="24"/>
        </w:rPr>
        <w:t xml:space="preserve"> </w:t>
      </w:r>
      <w:r w:rsidR="00D96BDE" w:rsidRPr="001D12EA">
        <w:rPr>
          <w:rFonts w:ascii="Times New Roman" w:hAnsi="Times New Roman" w:cs="Times New Roman"/>
          <w:sz w:val="24"/>
          <w:szCs w:val="24"/>
        </w:rPr>
        <w:t>Senza considerare gli effetti della dispersione insediativa, che provoca un ulteriore aumento delle emissioni di carbonio (sotto forma di CO2), dovuto all’inevitabile dipendenza dai mezzi di trasporto, in particolare dalle autovetture</w:t>
      </w:r>
      <w:r>
        <w:rPr>
          <w:rFonts w:ascii="Times New Roman" w:hAnsi="Times New Roman" w:cs="Times New Roman"/>
          <w:sz w:val="24"/>
          <w:szCs w:val="24"/>
        </w:rPr>
        <w:t>”</w:t>
      </w:r>
      <w:r w:rsidR="00D96BDE" w:rsidRPr="001D12EA">
        <w:rPr>
          <w:rFonts w:ascii="Times New Roman" w:hAnsi="Times New Roman" w:cs="Times New Roman"/>
          <w:sz w:val="24"/>
          <w:szCs w:val="24"/>
        </w:rPr>
        <w:t>.</w:t>
      </w:r>
    </w:p>
    <w:p w:rsidR="00C56E43" w:rsidRPr="001D12EA" w:rsidRDefault="00C56E43" w:rsidP="00D96BDE">
      <w:pPr>
        <w:ind w:right="-1"/>
        <w:jc w:val="both"/>
        <w:rPr>
          <w:rFonts w:ascii="Times New Roman" w:hAnsi="Times New Roman" w:cs="Times New Roman"/>
          <w:sz w:val="24"/>
          <w:szCs w:val="24"/>
        </w:rPr>
      </w:pPr>
    </w:p>
    <w:p w:rsidR="00D96BDE" w:rsidRDefault="0007622E" w:rsidP="00D96BDE">
      <w:pPr>
        <w:ind w:left="284" w:right="-1"/>
        <w:jc w:val="both"/>
        <w:rPr>
          <w:rFonts w:ascii="Times New Roman" w:hAnsi="Times New Roman" w:cs="Times New Roman"/>
          <w:b/>
          <w:sz w:val="24"/>
          <w:szCs w:val="24"/>
        </w:rPr>
      </w:pPr>
      <w:r w:rsidRPr="001D12EA">
        <w:rPr>
          <w:rFonts w:ascii="Times New Roman" w:hAnsi="Times New Roman" w:cs="Times New Roman"/>
          <w:b/>
          <w:sz w:val="24"/>
          <w:szCs w:val="24"/>
        </w:rPr>
        <w:t>PERCENTUAL</w:t>
      </w:r>
      <w:r w:rsidR="00D96BDE">
        <w:rPr>
          <w:rFonts w:ascii="Times New Roman" w:hAnsi="Times New Roman" w:cs="Times New Roman"/>
          <w:b/>
          <w:sz w:val="24"/>
          <w:szCs w:val="24"/>
        </w:rPr>
        <w:t>I</w:t>
      </w:r>
      <w:r w:rsidRPr="001D12EA">
        <w:rPr>
          <w:rFonts w:ascii="Times New Roman" w:hAnsi="Times New Roman" w:cs="Times New Roman"/>
          <w:b/>
          <w:sz w:val="24"/>
          <w:szCs w:val="24"/>
        </w:rPr>
        <w:t xml:space="preserve"> DELLE </w:t>
      </w:r>
      <w:r w:rsidR="00C56E43" w:rsidRPr="001D12EA">
        <w:rPr>
          <w:rFonts w:ascii="Times New Roman" w:hAnsi="Times New Roman" w:cs="Times New Roman"/>
          <w:b/>
          <w:sz w:val="24"/>
          <w:szCs w:val="24"/>
        </w:rPr>
        <w:t xml:space="preserve">DIVERSE </w:t>
      </w:r>
      <w:r w:rsidRPr="001D12EA">
        <w:rPr>
          <w:rFonts w:ascii="Times New Roman" w:hAnsi="Times New Roman" w:cs="Times New Roman"/>
          <w:b/>
          <w:sz w:val="24"/>
          <w:szCs w:val="24"/>
        </w:rPr>
        <w:t xml:space="preserve">TIPOLOGIE DEL CONSUMO </w:t>
      </w:r>
      <w:proofErr w:type="spellStart"/>
      <w:r w:rsidRPr="001D12EA">
        <w:rPr>
          <w:rFonts w:ascii="Times New Roman" w:hAnsi="Times New Roman" w:cs="Times New Roman"/>
          <w:b/>
          <w:sz w:val="24"/>
          <w:szCs w:val="24"/>
        </w:rPr>
        <w:t>DI</w:t>
      </w:r>
      <w:proofErr w:type="spellEnd"/>
      <w:r w:rsidRPr="001D12EA">
        <w:rPr>
          <w:rFonts w:ascii="Times New Roman" w:hAnsi="Times New Roman" w:cs="Times New Roman"/>
          <w:b/>
          <w:sz w:val="24"/>
          <w:szCs w:val="24"/>
        </w:rPr>
        <w:t xml:space="preserve"> SUOLO IN ITALIA</w:t>
      </w:r>
    </w:p>
    <w:p w:rsidR="00C56E43" w:rsidRPr="00D96BDE" w:rsidRDefault="0007622E" w:rsidP="00C6775A">
      <w:pPr>
        <w:ind w:left="284"/>
        <w:contextualSpacing/>
        <w:jc w:val="both"/>
        <w:rPr>
          <w:rFonts w:ascii="Times New Roman" w:hAnsi="Times New Roman" w:cs="Times New Roman"/>
          <w:b/>
          <w:sz w:val="24"/>
          <w:szCs w:val="24"/>
        </w:rPr>
      </w:pPr>
      <w:r w:rsidRPr="001D12EA">
        <w:rPr>
          <w:rFonts w:ascii="Times New Roman" w:hAnsi="Times New Roman" w:cs="Times New Roman"/>
          <w:sz w:val="24"/>
          <w:szCs w:val="24"/>
        </w:rPr>
        <w:t xml:space="preserve">Diverse sono le tipologie di copertura artificiale che devono essere considerate causa di consumo di suolo, ma sono poche quelle principali, in cui si concentra la gran parte della superficie persa </w:t>
      </w:r>
      <w:r w:rsidR="00C56E43" w:rsidRPr="001D12EA">
        <w:rPr>
          <w:rFonts w:ascii="Times New Roman" w:hAnsi="Times New Roman" w:cs="Times New Roman"/>
          <w:sz w:val="24"/>
          <w:szCs w:val="24"/>
        </w:rPr>
        <w:t>.</w:t>
      </w:r>
    </w:p>
    <w:p w:rsidR="0007622E" w:rsidRPr="001D12EA" w:rsidRDefault="0007622E" w:rsidP="00C6775A">
      <w:pPr>
        <w:autoSpaceDE w:val="0"/>
        <w:autoSpaceDN w:val="0"/>
        <w:adjustRightInd w:val="0"/>
        <w:spacing w:after="0"/>
        <w:ind w:left="284"/>
        <w:contextualSpacing/>
        <w:jc w:val="both"/>
        <w:rPr>
          <w:rFonts w:ascii="Times New Roman" w:hAnsi="Times New Roman" w:cs="Times New Roman"/>
          <w:sz w:val="24"/>
          <w:szCs w:val="24"/>
        </w:rPr>
      </w:pPr>
      <w:r w:rsidRPr="00EC1CFA">
        <w:rPr>
          <w:rFonts w:ascii="Times New Roman" w:hAnsi="Times New Roman" w:cs="Times New Roman"/>
          <w:b/>
          <w:sz w:val="24"/>
          <w:szCs w:val="24"/>
        </w:rPr>
        <w:t>Le infrastrutture di trasporto</w:t>
      </w:r>
      <w:r w:rsidRPr="001D12EA">
        <w:rPr>
          <w:rFonts w:ascii="Times New Roman" w:hAnsi="Times New Roman" w:cs="Times New Roman"/>
          <w:sz w:val="24"/>
          <w:szCs w:val="24"/>
        </w:rPr>
        <w:t xml:space="preserve"> rappresentano circa il 41% del totale del suolo consumato. Di queste, il contributo più significativo viene dalle strade asfaltate (10% in ambito urbano, 11,6% in ambito rurale e 2,9% in ambito naturale) e dalle strade sterrate (15,5%, prevalentemente in aree agricole).</w:t>
      </w:r>
    </w:p>
    <w:p w:rsidR="0007622E" w:rsidRPr="001D12EA" w:rsidRDefault="0007622E" w:rsidP="00BE7507">
      <w:pPr>
        <w:autoSpaceDE w:val="0"/>
        <w:autoSpaceDN w:val="0"/>
        <w:adjustRightInd w:val="0"/>
        <w:spacing w:after="0"/>
        <w:ind w:left="284" w:right="-1"/>
        <w:jc w:val="both"/>
        <w:rPr>
          <w:rFonts w:ascii="Times New Roman" w:hAnsi="Times New Roman" w:cs="Times New Roman"/>
          <w:sz w:val="24"/>
          <w:szCs w:val="24"/>
        </w:rPr>
      </w:pPr>
      <w:r w:rsidRPr="001D12EA">
        <w:rPr>
          <w:rFonts w:ascii="Times New Roman" w:hAnsi="Times New Roman" w:cs="Times New Roman"/>
          <w:sz w:val="24"/>
          <w:szCs w:val="24"/>
        </w:rPr>
        <w:t xml:space="preserve">Le </w:t>
      </w:r>
      <w:r w:rsidRPr="00EC1CFA">
        <w:rPr>
          <w:rFonts w:ascii="Times New Roman" w:hAnsi="Times New Roman" w:cs="Times New Roman"/>
          <w:b/>
          <w:sz w:val="24"/>
          <w:szCs w:val="24"/>
        </w:rPr>
        <w:t>aree coperte da edifici</w:t>
      </w:r>
      <w:r w:rsidRPr="001D12EA">
        <w:rPr>
          <w:rFonts w:ascii="Times New Roman" w:hAnsi="Times New Roman" w:cs="Times New Roman"/>
          <w:sz w:val="24"/>
          <w:szCs w:val="24"/>
        </w:rPr>
        <w:t xml:space="preserve"> costituiscono il 30% del totale del suolo consumato e si collocano prevalentemente in aree urbane a bassa densità (11,5%) e in ambito rurale (11,1%). Gli edifici in zone residenziali compatte rappresentano solo il 2,5% del totale del suolo consumato.</w:t>
      </w:r>
    </w:p>
    <w:p w:rsidR="0007622E" w:rsidRPr="001D12EA" w:rsidRDefault="0007622E" w:rsidP="00EC1CFA">
      <w:pPr>
        <w:autoSpaceDE w:val="0"/>
        <w:autoSpaceDN w:val="0"/>
        <w:adjustRightInd w:val="0"/>
        <w:spacing w:after="0"/>
        <w:ind w:left="284" w:right="-1"/>
        <w:jc w:val="both"/>
        <w:rPr>
          <w:rFonts w:ascii="Times New Roman" w:hAnsi="Times New Roman" w:cs="Times New Roman"/>
          <w:sz w:val="24"/>
          <w:szCs w:val="24"/>
        </w:rPr>
      </w:pPr>
      <w:r w:rsidRPr="001D12EA">
        <w:rPr>
          <w:rFonts w:ascii="Times New Roman" w:hAnsi="Times New Roman" w:cs="Times New Roman"/>
          <w:sz w:val="24"/>
          <w:szCs w:val="24"/>
        </w:rPr>
        <w:t xml:space="preserve">Le altre superfici asfaltate, impermeabilizzate o fortemente compattate o scavate, come </w:t>
      </w:r>
      <w:r w:rsidRPr="00EC1CFA">
        <w:rPr>
          <w:rFonts w:ascii="Times New Roman" w:hAnsi="Times New Roman" w:cs="Times New Roman"/>
          <w:b/>
          <w:sz w:val="24"/>
          <w:szCs w:val="24"/>
        </w:rPr>
        <w:t>parcheggi, piazzali, cantieri, discariche, aree estrattive e serre permanenti</w:t>
      </w:r>
      <w:r w:rsidRPr="001D12EA">
        <w:rPr>
          <w:rFonts w:ascii="Times New Roman" w:hAnsi="Times New Roman" w:cs="Times New Roman"/>
          <w:sz w:val="24"/>
          <w:szCs w:val="24"/>
        </w:rPr>
        <w:t xml:space="preserve">, costituiscono complessivamente il 28,7% del suolo consumato. Tra queste è </w:t>
      </w:r>
      <w:r w:rsidRPr="00EC1CFA">
        <w:rPr>
          <w:rFonts w:ascii="Times New Roman" w:hAnsi="Times New Roman" w:cs="Times New Roman"/>
          <w:sz w:val="24"/>
          <w:szCs w:val="24"/>
        </w:rPr>
        <w:t xml:space="preserve">significativa la crescita, tra il 2008 e il 2013, delle superfici destinate all’installazione di </w:t>
      </w:r>
      <w:r w:rsidRPr="00EC1CFA">
        <w:rPr>
          <w:rFonts w:ascii="Times New Roman" w:hAnsi="Times New Roman" w:cs="Times New Roman"/>
          <w:b/>
          <w:sz w:val="24"/>
          <w:szCs w:val="24"/>
        </w:rPr>
        <w:t>pannelli fotovoltaici a terra</w:t>
      </w:r>
      <w:r w:rsidRPr="001D12EA">
        <w:rPr>
          <w:rFonts w:ascii="Times New Roman" w:hAnsi="Times New Roman" w:cs="Times New Roman"/>
          <w:sz w:val="24"/>
          <w:szCs w:val="24"/>
        </w:rPr>
        <w:t>, nonostante i valori ottenuti siano soggetti a</w:t>
      </w:r>
      <w:r w:rsidR="00EC1CFA">
        <w:rPr>
          <w:rFonts w:ascii="Times New Roman" w:hAnsi="Times New Roman" w:cs="Times New Roman"/>
          <w:sz w:val="24"/>
          <w:szCs w:val="24"/>
        </w:rPr>
        <w:t xml:space="preserve"> </w:t>
      </w:r>
      <w:r w:rsidRPr="001D12EA">
        <w:rPr>
          <w:rFonts w:ascii="Times New Roman" w:hAnsi="Times New Roman" w:cs="Times New Roman"/>
          <w:sz w:val="24"/>
          <w:szCs w:val="24"/>
        </w:rPr>
        <w:t xml:space="preserve">un’elevata </w:t>
      </w:r>
      <w:r w:rsidRPr="00EC1CFA">
        <w:rPr>
          <w:rFonts w:ascii="Times New Roman" w:hAnsi="Times New Roman" w:cs="Times New Roman"/>
          <w:b/>
          <w:sz w:val="24"/>
          <w:szCs w:val="24"/>
        </w:rPr>
        <w:t>incertezza nelle stime per percentuali così basse</w:t>
      </w:r>
      <w:r w:rsidRPr="001D12EA">
        <w:rPr>
          <w:rFonts w:ascii="Times New Roman" w:hAnsi="Times New Roman" w:cs="Times New Roman"/>
          <w:sz w:val="24"/>
          <w:szCs w:val="24"/>
        </w:rPr>
        <w:t>.</w:t>
      </w:r>
    </w:p>
    <w:p w:rsidR="0007622E" w:rsidRPr="001D12EA" w:rsidRDefault="0007622E" w:rsidP="00BE7507">
      <w:pPr>
        <w:ind w:left="284" w:right="-1"/>
        <w:jc w:val="both"/>
        <w:rPr>
          <w:rFonts w:ascii="Times New Roman" w:hAnsi="Times New Roman" w:cs="Times New Roman"/>
          <w:sz w:val="24"/>
          <w:szCs w:val="24"/>
        </w:rPr>
      </w:pPr>
    </w:p>
    <w:p w:rsidR="0084718D" w:rsidRDefault="0084718D" w:rsidP="00BE7507">
      <w:pPr>
        <w:ind w:left="284" w:right="-1"/>
        <w:contextualSpacing/>
        <w:jc w:val="both"/>
        <w:rPr>
          <w:rFonts w:ascii="Times New Roman" w:hAnsi="Times New Roman" w:cs="Times New Roman"/>
          <w:b/>
          <w:sz w:val="24"/>
          <w:szCs w:val="24"/>
        </w:rPr>
      </w:pPr>
      <w:r w:rsidRPr="001D12EA">
        <w:rPr>
          <w:rFonts w:ascii="Times New Roman" w:hAnsi="Times New Roman" w:cs="Times New Roman"/>
          <w:b/>
          <w:sz w:val="24"/>
          <w:szCs w:val="24"/>
        </w:rPr>
        <w:t xml:space="preserve">CONSUMO </w:t>
      </w:r>
      <w:proofErr w:type="spellStart"/>
      <w:r w:rsidRPr="001D12EA">
        <w:rPr>
          <w:rFonts w:ascii="Times New Roman" w:hAnsi="Times New Roman" w:cs="Times New Roman"/>
          <w:b/>
          <w:sz w:val="24"/>
          <w:szCs w:val="24"/>
        </w:rPr>
        <w:t>DI</w:t>
      </w:r>
      <w:proofErr w:type="spellEnd"/>
      <w:r w:rsidRPr="001D12EA">
        <w:rPr>
          <w:rFonts w:ascii="Times New Roman" w:hAnsi="Times New Roman" w:cs="Times New Roman"/>
          <w:b/>
          <w:sz w:val="24"/>
          <w:szCs w:val="24"/>
        </w:rPr>
        <w:t xml:space="preserve"> SUOLO COME PROBLEMA MONDIALE</w:t>
      </w:r>
    </w:p>
    <w:p w:rsidR="00D96BDE" w:rsidRPr="001D12EA" w:rsidRDefault="00D96BDE" w:rsidP="00BE7507">
      <w:pPr>
        <w:ind w:left="284" w:right="-1"/>
        <w:contextualSpacing/>
        <w:jc w:val="both"/>
        <w:rPr>
          <w:rFonts w:ascii="Times New Roman" w:hAnsi="Times New Roman" w:cs="Times New Roman"/>
          <w:b/>
          <w:sz w:val="24"/>
          <w:szCs w:val="24"/>
        </w:rPr>
      </w:pPr>
    </w:p>
    <w:p w:rsidR="00E20873" w:rsidRPr="001D12EA" w:rsidRDefault="00E20873" w:rsidP="00BE7507">
      <w:pPr>
        <w:ind w:left="284" w:right="-1"/>
        <w:contextualSpacing/>
        <w:jc w:val="both"/>
        <w:rPr>
          <w:rFonts w:ascii="Times New Roman" w:hAnsi="Times New Roman" w:cs="Times New Roman"/>
          <w:sz w:val="24"/>
          <w:szCs w:val="24"/>
        </w:rPr>
      </w:pPr>
      <w:r w:rsidRPr="001D12EA">
        <w:rPr>
          <w:rFonts w:ascii="Times New Roman" w:hAnsi="Times New Roman" w:cs="Times New Roman"/>
          <w:sz w:val="24"/>
          <w:szCs w:val="24"/>
        </w:rPr>
        <w:t xml:space="preserve">Va detto che la perdita di biodiversità e di aree libere, in particolare di superficie agricola da destinare alla produzione alimentare, è un problema di dimensione globale. Mentre la popolazione mondiale  continua a crescere al ritmo di 80-85 milioni all’anno e si avvia a tagliare al 2050 il traguardo dei 9 miliardi, “i migliori terreni per la produzione alimentare vengono impermeabilizzati quotidianamente dall’espansione dell’urbanizzazione e dalla realizzazione di edifici, impianti produttivi e infrastrutture per i trasporti”, ha sottolineato il professor </w:t>
      </w:r>
      <w:proofErr w:type="spellStart"/>
      <w:r w:rsidRPr="001D12EA">
        <w:rPr>
          <w:rFonts w:ascii="Times New Roman" w:hAnsi="Times New Roman" w:cs="Times New Roman"/>
          <w:sz w:val="24"/>
          <w:szCs w:val="24"/>
        </w:rPr>
        <w:t>Winfried</w:t>
      </w:r>
      <w:proofErr w:type="spellEnd"/>
      <w:r w:rsidRPr="001D12EA">
        <w:rPr>
          <w:rFonts w:ascii="Times New Roman" w:hAnsi="Times New Roman" w:cs="Times New Roman"/>
          <w:sz w:val="24"/>
          <w:szCs w:val="24"/>
        </w:rPr>
        <w:t xml:space="preserve"> </w:t>
      </w:r>
      <w:proofErr w:type="spellStart"/>
      <w:r w:rsidRPr="001D12EA">
        <w:rPr>
          <w:rFonts w:ascii="Times New Roman" w:hAnsi="Times New Roman" w:cs="Times New Roman"/>
          <w:sz w:val="24"/>
          <w:szCs w:val="24"/>
        </w:rPr>
        <w:t>Blum</w:t>
      </w:r>
      <w:proofErr w:type="spellEnd"/>
      <w:r w:rsidRPr="001D12EA">
        <w:rPr>
          <w:rFonts w:ascii="Times New Roman" w:hAnsi="Times New Roman" w:cs="Times New Roman"/>
          <w:sz w:val="24"/>
          <w:szCs w:val="24"/>
        </w:rPr>
        <w:t xml:space="preserve">, dell’Università per la Cultura del suolo BOKU di Vienna, intervenendo ai Colloqui di </w:t>
      </w:r>
      <w:proofErr w:type="spellStart"/>
      <w:r w:rsidRPr="001D12EA">
        <w:rPr>
          <w:rFonts w:ascii="Times New Roman" w:hAnsi="Times New Roman" w:cs="Times New Roman"/>
          <w:sz w:val="24"/>
          <w:szCs w:val="24"/>
        </w:rPr>
        <w:t>Dobbiaco</w:t>
      </w:r>
      <w:proofErr w:type="spellEnd"/>
      <w:r w:rsidRPr="001D12EA">
        <w:rPr>
          <w:rFonts w:ascii="Times New Roman" w:hAnsi="Times New Roman" w:cs="Times New Roman"/>
          <w:sz w:val="24"/>
          <w:szCs w:val="24"/>
        </w:rPr>
        <w:t xml:space="preserve"> 2012  (“Suolo: la guerra per l’ultima risorsa”, 29-30 settembre). </w:t>
      </w:r>
      <w:r w:rsidRPr="00EC1CFA">
        <w:rPr>
          <w:rFonts w:ascii="Times New Roman" w:hAnsi="Times New Roman" w:cs="Times New Roman"/>
          <w:b/>
          <w:sz w:val="24"/>
          <w:szCs w:val="24"/>
        </w:rPr>
        <w:t>Nella sola Europa dei 27 ci mangiamo ogni anno 1000 chilometri quadrati di suolo, pari a 300-350 ettari giorno, mentre nel mondo si cementificano quotidianamente 200-300 chilometri quadrati di terreni</w:t>
      </w:r>
      <w:r w:rsidRPr="001D12EA">
        <w:rPr>
          <w:rFonts w:ascii="Times New Roman" w:hAnsi="Times New Roman" w:cs="Times New Roman"/>
          <w:sz w:val="24"/>
          <w:szCs w:val="24"/>
        </w:rPr>
        <w:t xml:space="preserve">. Inoltre, ha rincarato, il suolo è sempre più sfruttato per produrre biocombustibili in concorrenza con la produzione alimentare. Senza dimenticare che, mentre nei paesi industrializzati un terzo circa degli alimenti finisce nella pattumiera, </w:t>
      </w:r>
      <w:r w:rsidRPr="00EC1CFA">
        <w:rPr>
          <w:rFonts w:ascii="Times New Roman" w:hAnsi="Times New Roman" w:cs="Times New Roman"/>
          <w:b/>
          <w:sz w:val="24"/>
          <w:szCs w:val="24"/>
        </w:rPr>
        <w:t>la presenza sempre più marcata di carne nella dieta alimentare fa aumentare il consumo di cereali</w:t>
      </w:r>
      <w:r w:rsidRPr="001D12EA">
        <w:rPr>
          <w:rFonts w:ascii="Times New Roman" w:hAnsi="Times New Roman" w:cs="Times New Roman"/>
          <w:sz w:val="24"/>
          <w:szCs w:val="24"/>
        </w:rPr>
        <w:t xml:space="preserve"> da destinare all’alimentazione animale. Basti pensare che per produrre un chilo di carne di pollo ci vogliono 2-3 kg. di cereali, 4-5 per un chilo di carne di maiale, 7-10 per un chilo di carne bovina.  E intanto, per la prima volta dalla </w:t>
      </w:r>
      <w:r w:rsidRPr="001D12EA">
        <w:rPr>
          <w:rFonts w:ascii="Times New Roman" w:hAnsi="Times New Roman" w:cs="Times New Roman"/>
          <w:sz w:val="24"/>
          <w:szCs w:val="24"/>
        </w:rPr>
        <w:lastRenderedPageBreak/>
        <w:t xml:space="preserve">cosiddetta “rivoluzione verde” degli anni ’60, la resa dei raccolti cresce più lentamente dell’aumento della popolazione. Al punto che Lester </w:t>
      </w:r>
      <w:proofErr w:type="spellStart"/>
      <w:r w:rsidRPr="001D12EA">
        <w:rPr>
          <w:rFonts w:ascii="Times New Roman" w:hAnsi="Times New Roman" w:cs="Times New Roman"/>
          <w:sz w:val="24"/>
          <w:szCs w:val="24"/>
        </w:rPr>
        <w:t>Brown</w:t>
      </w:r>
      <w:proofErr w:type="spellEnd"/>
      <w:r w:rsidRPr="001D12EA">
        <w:rPr>
          <w:rFonts w:ascii="Times New Roman" w:hAnsi="Times New Roman" w:cs="Times New Roman"/>
          <w:sz w:val="24"/>
          <w:szCs w:val="24"/>
        </w:rPr>
        <w:t xml:space="preserve">, fondatore del </w:t>
      </w:r>
      <w:proofErr w:type="spellStart"/>
      <w:r w:rsidRPr="001D12EA">
        <w:rPr>
          <w:rFonts w:ascii="Times New Roman" w:hAnsi="Times New Roman" w:cs="Times New Roman"/>
          <w:sz w:val="24"/>
          <w:szCs w:val="24"/>
        </w:rPr>
        <w:t>Worldwatch</w:t>
      </w:r>
      <w:proofErr w:type="spellEnd"/>
      <w:r w:rsidRPr="001D12EA">
        <w:rPr>
          <w:rFonts w:ascii="Times New Roman" w:hAnsi="Times New Roman" w:cs="Times New Roman"/>
          <w:sz w:val="24"/>
          <w:szCs w:val="24"/>
        </w:rPr>
        <w:t xml:space="preserve"> </w:t>
      </w:r>
      <w:proofErr w:type="spellStart"/>
      <w:r w:rsidRPr="001D12EA">
        <w:rPr>
          <w:rFonts w:ascii="Times New Roman" w:hAnsi="Times New Roman" w:cs="Times New Roman"/>
          <w:sz w:val="24"/>
          <w:szCs w:val="24"/>
        </w:rPr>
        <w:t>Institute</w:t>
      </w:r>
      <w:proofErr w:type="spellEnd"/>
      <w:r w:rsidRPr="001D12EA">
        <w:rPr>
          <w:rFonts w:ascii="Times New Roman" w:hAnsi="Times New Roman" w:cs="Times New Roman"/>
          <w:sz w:val="24"/>
          <w:szCs w:val="24"/>
        </w:rPr>
        <w:t xml:space="preserve"> e dell’</w:t>
      </w:r>
      <w:proofErr w:type="spellStart"/>
      <w:r w:rsidRPr="001D12EA">
        <w:rPr>
          <w:rFonts w:ascii="Times New Roman" w:hAnsi="Times New Roman" w:cs="Times New Roman"/>
          <w:sz w:val="24"/>
          <w:szCs w:val="24"/>
        </w:rPr>
        <w:t>Earth</w:t>
      </w:r>
      <w:proofErr w:type="spellEnd"/>
      <w:r w:rsidRPr="001D12EA">
        <w:rPr>
          <w:rFonts w:ascii="Times New Roman" w:hAnsi="Times New Roman" w:cs="Times New Roman"/>
          <w:sz w:val="24"/>
          <w:szCs w:val="24"/>
        </w:rPr>
        <w:t xml:space="preserve"> Policy </w:t>
      </w:r>
      <w:proofErr w:type="spellStart"/>
      <w:r w:rsidRPr="001D12EA">
        <w:rPr>
          <w:rFonts w:ascii="Times New Roman" w:hAnsi="Times New Roman" w:cs="Times New Roman"/>
          <w:sz w:val="24"/>
          <w:szCs w:val="24"/>
        </w:rPr>
        <w:t>Institute</w:t>
      </w:r>
      <w:proofErr w:type="spellEnd"/>
      <w:r w:rsidRPr="001D12EA">
        <w:rPr>
          <w:rFonts w:ascii="Times New Roman" w:hAnsi="Times New Roman" w:cs="Times New Roman"/>
          <w:sz w:val="24"/>
          <w:szCs w:val="24"/>
        </w:rPr>
        <w:t xml:space="preserve">, sostiene che siamo entrati nell’ “era della scarsità alimentare”. L’agricoltura globale si trova di fronte a sfide del tutto nuove, scrive nel suo ultimo libro </w:t>
      </w:r>
      <w:r w:rsidRPr="001D12EA">
        <w:rPr>
          <w:rFonts w:ascii="Times New Roman" w:hAnsi="Times New Roman" w:cs="Times New Roman"/>
          <w:i/>
          <w:sz w:val="24"/>
          <w:szCs w:val="24"/>
        </w:rPr>
        <w:t>9 miliardi di posti a tavola</w:t>
      </w:r>
      <w:r w:rsidRPr="001D12EA">
        <w:rPr>
          <w:rFonts w:ascii="Times New Roman" w:hAnsi="Times New Roman" w:cs="Times New Roman"/>
          <w:sz w:val="24"/>
          <w:szCs w:val="24"/>
        </w:rPr>
        <w:t xml:space="preserve"> (Edizioni Ambiente): le falde idriche calano, le rese cerealicole hanno raggiunto il loro limite, le temperature globali aumentano e l’erosione dei suoli continua ad aggravarsi. </w:t>
      </w:r>
    </w:p>
    <w:p w:rsidR="00E20873" w:rsidRPr="001D12EA" w:rsidRDefault="00E20873" w:rsidP="00BE7507">
      <w:pPr>
        <w:ind w:left="284" w:right="-1"/>
        <w:contextualSpacing/>
        <w:jc w:val="both"/>
        <w:rPr>
          <w:rFonts w:ascii="Times New Roman" w:hAnsi="Times New Roman" w:cs="Times New Roman"/>
          <w:sz w:val="24"/>
          <w:szCs w:val="24"/>
        </w:rPr>
      </w:pPr>
      <w:r w:rsidRPr="001D12EA">
        <w:rPr>
          <w:rFonts w:ascii="Times New Roman" w:hAnsi="Times New Roman" w:cs="Times New Roman"/>
          <w:sz w:val="24"/>
          <w:szCs w:val="24"/>
        </w:rPr>
        <w:t xml:space="preserve">E’ in questo contesto che ha preso l’avvio negli ultimi anni una nuova forma di speculazione internazionale: il </w:t>
      </w:r>
      <w:proofErr w:type="spellStart"/>
      <w:r w:rsidRPr="00D96BDE">
        <w:rPr>
          <w:rFonts w:ascii="Times New Roman" w:hAnsi="Times New Roman" w:cs="Times New Roman"/>
          <w:b/>
          <w:i/>
          <w:sz w:val="24"/>
          <w:szCs w:val="24"/>
        </w:rPr>
        <w:t>land</w:t>
      </w:r>
      <w:proofErr w:type="spellEnd"/>
      <w:r w:rsidRPr="00D96BDE">
        <w:rPr>
          <w:rFonts w:ascii="Times New Roman" w:hAnsi="Times New Roman" w:cs="Times New Roman"/>
          <w:b/>
          <w:i/>
          <w:sz w:val="24"/>
          <w:szCs w:val="24"/>
        </w:rPr>
        <w:t xml:space="preserve"> </w:t>
      </w:r>
      <w:proofErr w:type="spellStart"/>
      <w:r w:rsidRPr="00D96BDE">
        <w:rPr>
          <w:rFonts w:ascii="Times New Roman" w:hAnsi="Times New Roman" w:cs="Times New Roman"/>
          <w:b/>
          <w:i/>
          <w:sz w:val="24"/>
          <w:szCs w:val="24"/>
        </w:rPr>
        <w:t>grabbing</w:t>
      </w:r>
      <w:proofErr w:type="spellEnd"/>
      <w:r w:rsidRPr="001D12EA">
        <w:rPr>
          <w:rFonts w:ascii="Times New Roman" w:hAnsi="Times New Roman" w:cs="Times New Roman"/>
          <w:i/>
          <w:sz w:val="24"/>
          <w:szCs w:val="24"/>
        </w:rPr>
        <w:t xml:space="preserve">, </w:t>
      </w:r>
      <w:r w:rsidRPr="001D12EA">
        <w:rPr>
          <w:rFonts w:ascii="Times New Roman" w:hAnsi="Times New Roman" w:cs="Times New Roman"/>
          <w:sz w:val="24"/>
          <w:szCs w:val="24"/>
        </w:rPr>
        <w:t xml:space="preserve">ovvero la corsa all’accaparramento, nei paesi in via di sviluppo, di terreni coltivabili e annesse risorse idriche, per produrre alimenti e biocombustibili. Stando alle stime elaborate nel 2012 da </w:t>
      </w:r>
      <w:proofErr w:type="spellStart"/>
      <w:r w:rsidRPr="001D12EA">
        <w:rPr>
          <w:rFonts w:ascii="Times New Roman" w:hAnsi="Times New Roman" w:cs="Times New Roman"/>
          <w:sz w:val="24"/>
          <w:szCs w:val="24"/>
        </w:rPr>
        <w:t>Oxfam</w:t>
      </w:r>
      <w:proofErr w:type="spellEnd"/>
      <w:r w:rsidRPr="001D12EA">
        <w:rPr>
          <w:rFonts w:ascii="Times New Roman" w:hAnsi="Times New Roman" w:cs="Times New Roman"/>
          <w:sz w:val="24"/>
          <w:szCs w:val="24"/>
        </w:rPr>
        <w:t xml:space="preserve">, un’organizzazione che opera nella cooperazione allo sviluppo, “più di 200 milioni di ettari, pari alla superficie di tutta l’Europa occidentale e a un quarto delle terre fertili del mondo, sono già stati sottratti ai contadini che le coltivavano, per essere prese in gestione o acquistate da grandi gruppi di investimento”, ha puntualizzato </w:t>
      </w:r>
      <w:proofErr w:type="spellStart"/>
      <w:r w:rsidRPr="001D12EA">
        <w:rPr>
          <w:rFonts w:ascii="Times New Roman" w:hAnsi="Times New Roman" w:cs="Times New Roman"/>
          <w:sz w:val="24"/>
          <w:szCs w:val="24"/>
        </w:rPr>
        <w:t>Wilfried</w:t>
      </w:r>
      <w:proofErr w:type="spellEnd"/>
      <w:r w:rsidRPr="001D12EA">
        <w:rPr>
          <w:rFonts w:ascii="Times New Roman" w:hAnsi="Times New Roman" w:cs="Times New Roman"/>
          <w:sz w:val="24"/>
          <w:szCs w:val="24"/>
        </w:rPr>
        <w:t xml:space="preserve"> </w:t>
      </w:r>
      <w:proofErr w:type="spellStart"/>
      <w:r w:rsidRPr="001D12EA">
        <w:rPr>
          <w:rFonts w:ascii="Times New Roman" w:hAnsi="Times New Roman" w:cs="Times New Roman"/>
          <w:sz w:val="24"/>
          <w:szCs w:val="24"/>
        </w:rPr>
        <w:t>Bommert</w:t>
      </w:r>
      <w:proofErr w:type="spellEnd"/>
      <w:r w:rsidRPr="001D12EA">
        <w:rPr>
          <w:rFonts w:ascii="Times New Roman" w:hAnsi="Times New Roman" w:cs="Times New Roman"/>
          <w:sz w:val="24"/>
          <w:szCs w:val="24"/>
        </w:rPr>
        <w:t xml:space="preserve">, fondatore del World </w:t>
      </w:r>
      <w:proofErr w:type="spellStart"/>
      <w:r w:rsidRPr="001D12EA">
        <w:rPr>
          <w:rFonts w:ascii="Times New Roman" w:hAnsi="Times New Roman" w:cs="Times New Roman"/>
          <w:sz w:val="24"/>
          <w:szCs w:val="24"/>
        </w:rPr>
        <w:t>Food</w:t>
      </w:r>
      <w:proofErr w:type="spellEnd"/>
      <w:r w:rsidRPr="001D12EA">
        <w:rPr>
          <w:rFonts w:ascii="Times New Roman" w:hAnsi="Times New Roman" w:cs="Times New Roman"/>
          <w:sz w:val="24"/>
          <w:szCs w:val="24"/>
        </w:rPr>
        <w:t xml:space="preserve"> </w:t>
      </w:r>
      <w:proofErr w:type="spellStart"/>
      <w:r w:rsidRPr="001D12EA">
        <w:rPr>
          <w:rFonts w:ascii="Times New Roman" w:hAnsi="Times New Roman" w:cs="Times New Roman"/>
          <w:sz w:val="24"/>
          <w:szCs w:val="24"/>
        </w:rPr>
        <w:t>Institute</w:t>
      </w:r>
      <w:proofErr w:type="spellEnd"/>
      <w:r w:rsidRPr="001D12EA">
        <w:rPr>
          <w:rFonts w:ascii="Times New Roman" w:hAnsi="Times New Roman" w:cs="Times New Roman"/>
          <w:sz w:val="24"/>
          <w:szCs w:val="24"/>
        </w:rPr>
        <w:t xml:space="preserve">. Le aree in cui si concentra il </w:t>
      </w:r>
      <w:proofErr w:type="spellStart"/>
      <w:r w:rsidRPr="001D12EA">
        <w:rPr>
          <w:rFonts w:ascii="Times New Roman" w:hAnsi="Times New Roman" w:cs="Times New Roman"/>
          <w:i/>
          <w:sz w:val="24"/>
          <w:szCs w:val="24"/>
        </w:rPr>
        <w:t>land</w:t>
      </w:r>
      <w:proofErr w:type="spellEnd"/>
      <w:r w:rsidRPr="001D12EA">
        <w:rPr>
          <w:rFonts w:ascii="Times New Roman" w:hAnsi="Times New Roman" w:cs="Times New Roman"/>
          <w:i/>
          <w:sz w:val="24"/>
          <w:szCs w:val="24"/>
        </w:rPr>
        <w:t xml:space="preserve"> </w:t>
      </w:r>
      <w:proofErr w:type="spellStart"/>
      <w:r w:rsidRPr="001D12EA">
        <w:rPr>
          <w:rFonts w:ascii="Times New Roman" w:hAnsi="Times New Roman" w:cs="Times New Roman"/>
          <w:i/>
          <w:sz w:val="24"/>
          <w:szCs w:val="24"/>
        </w:rPr>
        <w:t>grabbing</w:t>
      </w:r>
      <w:proofErr w:type="spellEnd"/>
      <w:r w:rsidRPr="001D12EA">
        <w:rPr>
          <w:rFonts w:ascii="Times New Roman" w:hAnsi="Times New Roman" w:cs="Times New Roman"/>
          <w:sz w:val="24"/>
          <w:szCs w:val="24"/>
        </w:rPr>
        <w:t xml:space="preserve"> sono l’Asia sudorientale, l’Africa sub-sahariana e l’America del sud.  </w:t>
      </w:r>
      <w:r w:rsidRPr="00EC1CFA">
        <w:rPr>
          <w:rFonts w:ascii="Times New Roman" w:hAnsi="Times New Roman" w:cs="Times New Roman"/>
          <w:sz w:val="24"/>
          <w:szCs w:val="24"/>
        </w:rPr>
        <w:t>Quattro le crisi mondiali interconnesse  all’origine del fenomeno: la crisi dell’alimentazione mondiale, quella dei mercati finanziari, quella dell’energia e la crisi del clima che riduce i terreni fertili e le riserve idriche</w:t>
      </w:r>
      <w:r w:rsidRPr="001D12EA">
        <w:rPr>
          <w:rFonts w:ascii="Times New Roman" w:hAnsi="Times New Roman" w:cs="Times New Roman"/>
          <w:sz w:val="24"/>
          <w:szCs w:val="24"/>
        </w:rPr>
        <w:t xml:space="preserve">.  </w:t>
      </w:r>
      <w:r w:rsidRPr="00EC1CFA">
        <w:rPr>
          <w:rFonts w:ascii="Times New Roman" w:hAnsi="Times New Roman" w:cs="Times New Roman"/>
          <w:b/>
          <w:sz w:val="24"/>
          <w:szCs w:val="24"/>
        </w:rPr>
        <w:t>I protagonisti</w:t>
      </w:r>
      <w:r w:rsidRPr="001D12EA">
        <w:rPr>
          <w:rFonts w:ascii="Times New Roman" w:hAnsi="Times New Roman" w:cs="Times New Roman"/>
          <w:sz w:val="24"/>
          <w:szCs w:val="24"/>
        </w:rPr>
        <w:t xml:space="preserve"> </w:t>
      </w:r>
      <w:r w:rsidRPr="00EC1CFA">
        <w:rPr>
          <w:rFonts w:ascii="Times New Roman" w:hAnsi="Times New Roman" w:cs="Times New Roman"/>
          <w:b/>
          <w:sz w:val="24"/>
          <w:szCs w:val="24"/>
        </w:rPr>
        <w:t>dell’acquisto forzato di terreni fertili</w:t>
      </w:r>
      <w:r w:rsidRPr="001D12EA">
        <w:rPr>
          <w:rFonts w:ascii="Times New Roman" w:hAnsi="Times New Roman" w:cs="Times New Roman"/>
          <w:sz w:val="24"/>
          <w:szCs w:val="24"/>
        </w:rPr>
        <w:t xml:space="preserve"> sono i </w:t>
      </w:r>
      <w:r w:rsidRPr="00EC1CFA">
        <w:rPr>
          <w:rFonts w:ascii="Times New Roman" w:hAnsi="Times New Roman" w:cs="Times New Roman"/>
          <w:b/>
          <w:sz w:val="24"/>
          <w:szCs w:val="24"/>
        </w:rPr>
        <w:t>Paesi che importano cibo</w:t>
      </w:r>
      <w:r w:rsidRPr="001D12EA">
        <w:rPr>
          <w:rFonts w:ascii="Times New Roman" w:hAnsi="Times New Roman" w:cs="Times New Roman"/>
          <w:sz w:val="24"/>
          <w:szCs w:val="24"/>
        </w:rPr>
        <w:t xml:space="preserve">, i </w:t>
      </w:r>
      <w:r w:rsidRPr="00EC1CFA">
        <w:rPr>
          <w:rFonts w:ascii="Times New Roman" w:hAnsi="Times New Roman" w:cs="Times New Roman"/>
          <w:b/>
          <w:sz w:val="24"/>
          <w:szCs w:val="24"/>
        </w:rPr>
        <w:t>mercati finanziari</w:t>
      </w:r>
      <w:r w:rsidRPr="001D12EA">
        <w:rPr>
          <w:rFonts w:ascii="Times New Roman" w:hAnsi="Times New Roman" w:cs="Times New Roman"/>
          <w:sz w:val="24"/>
          <w:szCs w:val="24"/>
        </w:rPr>
        <w:t xml:space="preserve"> (a caccia di nuovi canali di investimento che garantiscano redditività ai capitali gestiti), le </w:t>
      </w:r>
      <w:r w:rsidRPr="00EC1CFA">
        <w:rPr>
          <w:rFonts w:ascii="Times New Roman" w:hAnsi="Times New Roman" w:cs="Times New Roman"/>
          <w:b/>
          <w:sz w:val="24"/>
          <w:szCs w:val="24"/>
        </w:rPr>
        <w:t>multinazionali energetiche</w:t>
      </w:r>
      <w:r w:rsidRPr="001D12EA">
        <w:rPr>
          <w:rFonts w:ascii="Times New Roman" w:hAnsi="Times New Roman" w:cs="Times New Roman"/>
          <w:sz w:val="24"/>
          <w:szCs w:val="24"/>
        </w:rPr>
        <w:t xml:space="preserve"> (che puntano sui carburanti prodotti in agricoltura), </w:t>
      </w:r>
      <w:r w:rsidRPr="00EC1CFA">
        <w:rPr>
          <w:rFonts w:ascii="Times New Roman" w:hAnsi="Times New Roman" w:cs="Times New Roman"/>
          <w:b/>
          <w:sz w:val="24"/>
          <w:szCs w:val="24"/>
        </w:rPr>
        <w:t>il mercato internazionale delle emissioni di CO2</w:t>
      </w:r>
      <w:r w:rsidRPr="001D12EA">
        <w:rPr>
          <w:rFonts w:ascii="Times New Roman" w:hAnsi="Times New Roman" w:cs="Times New Roman"/>
          <w:sz w:val="24"/>
          <w:szCs w:val="24"/>
        </w:rPr>
        <w:t xml:space="preserve"> (che rende appetibili i terreni nei Paesi a basse emissioni in funzione della vendita dei certificati). </w:t>
      </w:r>
    </w:p>
    <w:p w:rsidR="0084718D" w:rsidRPr="001D12EA" w:rsidRDefault="0084718D" w:rsidP="00BE7507">
      <w:pPr>
        <w:ind w:left="284" w:right="-1"/>
        <w:jc w:val="both"/>
        <w:rPr>
          <w:rFonts w:ascii="Times New Roman" w:hAnsi="Times New Roman" w:cs="Times New Roman"/>
          <w:sz w:val="24"/>
          <w:szCs w:val="24"/>
        </w:rPr>
      </w:pPr>
    </w:p>
    <w:p w:rsidR="0007622E" w:rsidRPr="001D12EA" w:rsidRDefault="0007622E" w:rsidP="00BE7507">
      <w:pPr>
        <w:ind w:left="284"/>
        <w:contextualSpacing/>
        <w:jc w:val="both"/>
        <w:rPr>
          <w:rFonts w:ascii="Times New Roman" w:hAnsi="Times New Roman" w:cs="Times New Roman"/>
          <w:b/>
          <w:sz w:val="24"/>
          <w:szCs w:val="24"/>
        </w:rPr>
      </w:pPr>
      <w:r w:rsidRPr="001D12EA">
        <w:rPr>
          <w:rFonts w:ascii="Times New Roman" w:hAnsi="Times New Roman" w:cs="Times New Roman"/>
          <w:b/>
          <w:sz w:val="24"/>
          <w:szCs w:val="24"/>
        </w:rPr>
        <w:t xml:space="preserve">IL DDL </w:t>
      </w:r>
      <w:r w:rsidR="00C6775A">
        <w:rPr>
          <w:rFonts w:ascii="Times New Roman" w:hAnsi="Times New Roman" w:cs="Times New Roman"/>
          <w:b/>
          <w:sz w:val="24"/>
          <w:szCs w:val="24"/>
        </w:rPr>
        <w:t>2016 “</w:t>
      </w:r>
      <w:r w:rsidR="00090945" w:rsidRPr="001D12EA">
        <w:rPr>
          <w:rFonts w:ascii="Times New Roman" w:hAnsi="Times New Roman" w:cs="Times New Roman"/>
          <w:b/>
          <w:sz w:val="24"/>
          <w:szCs w:val="24"/>
        </w:rPr>
        <w:t>CONTENIMENTO DEL CONSUMO DEL SUOLO E RIUSO DEL SUOLO EDIFICATO</w:t>
      </w:r>
      <w:r w:rsidR="00C6775A">
        <w:rPr>
          <w:rFonts w:ascii="Times New Roman" w:hAnsi="Times New Roman" w:cs="Times New Roman"/>
          <w:b/>
          <w:sz w:val="24"/>
          <w:szCs w:val="24"/>
        </w:rPr>
        <w:t>”</w:t>
      </w:r>
      <w:r w:rsidRPr="001D12EA">
        <w:rPr>
          <w:rFonts w:ascii="Times New Roman" w:hAnsi="Times New Roman" w:cs="Times New Roman"/>
          <w:b/>
          <w:sz w:val="24"/>
          <w:szCs w:val="24"/>
        </w:rPr>
        <w:t>: LUCI ED OMBRE</w:t>
      </w:r>
    </w:p>
    <w:p w:rsidR="00090945" w:rsidRPr="001D12EA" w:rsidRDefault="00090945" w:rsidP="00BE7507">
      <w:pPr>
        <w:ind w:left="284"/>
        <w:contextualSpacing/>
        <w:jc w:val="both"/>
        <w:rPr>
          <w:rFonts w:ascii="Times New Roman" w:hAnsi="Times New Roman" w:cs="Times New Roman"/>
          <w:b/>
          <w:sz w:val="24"/>
          <w:szCs w:val="24"/>
        </w:rPr>
      </w:pPr>
    </w:p>
    <w:p w:rsidR="00D96BDE" w:rsidRDefault="003A4C54" w:rsidP="00C6775A">
      <w:pPr>
        <w:ind w:left="284"/>
        <w:contextualSpacing/>
        <w:jc w:val="both"/>
        <w:rPr>
          <w:rFonts w:ascii="Times New Roman" w:hAnsi="Times New Roman" w:cs="Times New Roman"/>
          <w:sz w:val="24"/>
          <w:szCs w:val="24"/>
        </w:rPr>
      </w:pPr>
      <w:r w:rsidRPr="001D12EA">
        <w:rPr>
          <w:rFonts w:ascii="Times New Roman" w:hAnsi="Times New Roman" w:cs="Times New Roman"/>
          <w:sz w:val="24"/>
          <w:szCs w:val="24"/>
        </w:rPr>
        <w:t xml:space="preserve">La limitazione del consumo del suolo è, quindi, unitamente alla messa in sicurezza del territorio, una </w:t>
      </w:r>
      <w:r w:rsidR="00C56E43" w:rsidRPr="001D12EA">
        <w:rPr>
          <w:rFonts w:ascii="Times New Roman" w:hAnsi="Times New Roman" w:cs="Times New Roman"/>
          <w:sz w:val="24"/>
          <w:szCs w:val="24"/>
        </w:rPr>
        <w:t>necessità</w:t>
      </w:r>
      <w:r w:rsidRPr="001D12EA">
        <w:rPr>
          <w:rFonts w:ascii="Times New Roman" w:hAnsi="Times New Roman" w:cs="Times New Roman"/>
          <w:sz w:val="24"/>
          <w:szCs w:val="24"/>
        </w:rPr>
        <w:t xml:space="preserve"> strategica per l’Italia. Questo non è in contrapposizione con la ripresa del settore edilizio, </w:t>
      </w:r>
      <w:r w:rsidR="00C56E43" w:rsidRPr="001D12EA">
        <w:rPr>
          <w:rFonts w:ascii="Times New Roman" w:hAnsi="Times New Roman" w:cs="Times New Roman"/>
          <w:sz w:val="24"/>
          <w:szCs w:val="24"/>
        </w:rPr>
        <w:t xml:space="preserve">ma lega tale ripresa agli interventi di riqualificazione e rigenerazione urbana, di riqualificazione edilizia del patrimonio esistente per aumentare i livelli di efficienza energetica abbattendo i consumi, al riuso di terreno </w:t>
      </w:r>
      <w:proofErr w:type="spellStart"/>
      <w:r w:rsidR="00C56E43" w:rsidRPr="001D12EA">
        <w:rPr>
          <w:rFonts w:ascii="Times New Roman" w:hAnsi="Times New Roman" w:cs="Times New Roman"/>
          <w:sz w:val="24"/>
          <w:szCs w:val="24"/>
        </w:rPr>
        <w:t>brown</w:t>
      </w:r>
      <w:proofErr w:type="spellEnd"/>
      <w:r w:rsidR="00C56E43" w:rsidRPr="001D12EA">
        <w:rPr>
          <w:rFonts w:ascii="Times New Roman" w:hAnsi="Times New Roman" w:cs="Times New Roman"/>
          <w:sz w:val="24"/>
          <w:szCs w:val="24"/>
        </w:rPr>
        <w:t xml:space="preserve"> e alla bonifica dei suoli contaminati  e delle aree</w:t>
      </w:r>
      <w:r w:rsidRPr="001D12EA">
        <w:rPr>
          <w:rFonts w:ascii="Times New Roman" w:hAnsi="Times New Roman" w:cs="Times New Roman"/>
          <w:sz w:val="24"/>
          <w:szCs w:val="24"/>
        </w:rPr>
        <w:t xml:space="preserve"> dismesse, riducendo il consumo di nuovo suolo</w:t>
      </w:r>
      <w:r w:rsidR="00C56E43" w:rsidRPr="001D12EA">
        <w:rPr>
          <w:rFonts w:ascii="Times New Roman" w:hAnsi="Times New Roman" w:cs="Times New Roman"/>
          <w:sz w:val="24"/>
          <w:szCs w:val="24"/>
        </w:rPr>
        <w:t xml:space="preserve"> vergine</w:t>
      </w:r>
      <w:r w:rsidRPr="001D12EA">
        <w:rPr>
          <w:rFonts w:ascii="Times New Roman" w:hAnsi="Times New Roman" w:cs="Times New Roman"/>
          <w:sz w:val="24"/>
          <w:szCs w:val="24"/>
        </w:rPr>
        <w:t>.</w:t>
      </w:r>
    </w:p>
    <w:p w:rsidR="00C6775A" w:rsidRDefault="00C6775A" w:rsidP="00C6775A">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96BDE">
        <w:rPr>
          <w:rFonts w:ascii="Times New Roman" w:hAnsi="Times New Roman" w:cs="Times New Roman"/>
          <w:sz w:val="24"/>
          <w:szCs w:val="24"/>
        </w:rPr>
        <w:t xml:space="preserve">Dopo anni di silenzio sul problema, e dopo lo stop all’iter del decreto legge proposto dall’ex ministro </w:t>
      </w:r>
      <w:r>
        <w:rPr>
          <w:rFonts w:ascii="Times New Roman" w:hAnsi="Times New Roman" w:cs="Times New Roman"/>
          <w:sz w:val="24"/>
          <w:szCs w:val="24"/>
        </w:rPr>
        <w:t xml:space="preserve">    </w:t>
      </w:r>
    </w:p>
    <w:p w:rsidR="00C6775A" w:rsidRPr="00EC1CFA" w:rsidRDefault="00C6775A" w:rsidP="00C6775A">
      <w:pPr>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D96BDE">
        <w:rPr>
          <w:rFonts w:ascii="Times New Roman" w:hAnsi="Times New Roman" w:cs="Times New Roman"/>
          <w:sz w:val="24"/>
          <w:szCs w:val="24"/>
        </w:rPr>
        <w:t xml:space="preserve">delle Politiche Agricole, Alimentari e Forestali Catania, </w:t>
      </w:r>
      <w:r w:rsidR="00D96BDE" w:rsidRPr="00EC1CFA">
        <w:rPr>
          <w:rFonts w:ascii="Times New Roman" w:hAnsi="Times New Roman" w:cs="Times New Roman"/>
          <w:b/>
          <w:sz w:val="24"/>
          <w:szCs w:val="24"/>
        </w:rPr>
        <w:t xml:space="preserve">il maggio scorso è stato approvato alla </w:t>
      </w:r>
    </w:p>
    <w:p w:rsidR="00EC1CFA" w:rsidRDefault="00C6775A" w:rsidP="00EC1CFA">
      <w:pPr>
        <w:contextualSpacing/>
        <w:jc w:val="both"/>
        <w:rPr>
          <w:rFonts w:ascii="Times New Roman" w:hAnsi="Times New Roman" w:cs="Times New Roman"/>
          <w:b/>
          <w:sz w:val="24"/>
          <w:szCs w:val="24"/>
        </w:rPr>
      </w:pPr>
      <w:r w:rsidRPr="00EC1CFA">
        <w:rPr>
          <w:rFonts w:ascii="Times New Roman" w:hAnsi="Times New Roman" w:cs="Times New Roman"/>
          <w:b/>
          <w:sz w:val="24"/>
          <w:szCs w:val="24"/>
        </w:rPr>
        <w:t xml:space="preserve">    </w:t>
      </w:r>
      <w:r w:rsidR="00EC1CFA" w:rsidRPr="00EC1CFA">
        <w:rPr>
          <w:rFonts w:ascii="Times New Roman" w:hAnsi="Times New Roman" w:cs="Times New Roman"/>
          <w:b/>
          <w:sz w:val="24"/>
          <w:szCs w:val="24"/>
        </w:rPr>
        <w:t xml:space="preserve"> </w:t>
      </w:r>
      <w:r w:rsidR="00D96BDE" w:rsidRPr="00EC1CFA">
        <w:rPr>
          <w:rFonts w:ascii="Times New Roman" w:hAnsi="Times New Roman" w:cs="Times New Roman"/>
          <w:b/>
          <w:sz w:val="24"/>
          <w:szCs w:val="24"/>
        </w:rPr>
        <w:t xml:space="preserve">Camera in prima lettura il DDL “Contenimento del consumo di suolo e riuso del suolo </w:t>
      </w:r>
      <w:r w:rsidR="00EC1CFA">
        <w:rPr>
          <w:rFonts w:ascii="Times New Roman" w:hAnsi="Times New Roman" w:cs="Times New Roman"/>
          <w:b/>
          <w:sz w:val="24"/>
          <w:szCs w:val="24"/>
        </w:rPr>
        <w:t xml:space="preserve">        </w:t>
      </w:r>
    </w:p>
    <w:p w:rsidR="00EC1CFA" w:rsidRPr="00EC1CFA" w:rsidRDefault="00EC1CFA" w:rsidP="00EC1CFA">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EC1CFA">
        <w:rPr>
          <w:rFonts w:ascii="Times New Roman" w:hAnsi="Times New Roman" w:cs="Times New Roman"/>
          <w:b/>
          <w:sz w:val="24"/>
          <w:szCs w:val="24"/>
        </w:rPr>
        <w:t>edificato”.</w:t>
      </w:r>
    </w:p>
    <w:p w:rsidR="00EC1CFA" w:rsidRDefault="00EC1CFA" w:rsidP="00EC1CFA">
      <w:pPr>
        <w:contextualSpacing/>
        <w:jc w:val="both"/>
        <w:rPr>
          <w:rFonts w:ascii="Times New Roman" w:eastAsia="Times New Roman" w:hAnsi="Times New Roman" w:cs="Times New Roman"/>
          <w:sz w:val="24"/>
          <w:szCs w:val="24"/>
          <w:lang w:eastAsia="it-IT"/>
        </w:rPr>
      </w:pPr>
      <w:r>
        <w:rPr>
          <w:rFonts w:ascii="Times New Roman" w:hAnsi="Times New Roman" w:cs="Times New Roman"/>
          <w:b/>
          <w:sz w:val="24"/>
          <w:szCs w:val="24"/>
        </w:rPr>
        <w:t xml:space="preserve">     </w:t>
      </w:r>
      <w:r w:rsidR="00D96BDE">
        <w:rPr>
          <w:rFonts w:ascii="Times New Roman" w:eastAsia="Times New Roman" w:hAnsi="Times New Roman" w:cs="Times New Roman"/>
          <w:sz w:val="24"/>
          <w:szCs w:val="24"/>
          <w:lang w:eastAsia="it-IT"/>
        </w:rPr>
        <w:t xml:space="preserve">Un provvedimento che doterebbe finalmente il nostro paese di uno strumento legislativo anche </w:t>
      </w:r>
      <w:r>
        <w:rPr>
          <w:rFonts w:ascii="Times New Roman" w:eastAsia="Times New Roman" w:hAnsi="Times New Roman" w:cs="Times New Roman"/>
          <w:sz w:val="24"/>
          <w:szCs w:val="24"/>
          <w:lang w:eastAsia="it-IT"/>
        </w:rPr>
        <w:t xml:space="preserve">    </w:t>
      </w:r>
    </w:p>
    <w:p w:rsidR="00EC1CFA" w:rsidRDefault="00EC1CFA" w:rsidP="00EC1CFA">
      <w:pPr>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D96BDE">
        <w:rPr>
          <w:rFonts w:ascii="Times New Roman" w:eastAsia="Times New Roman" w:hAnsi="Times New Roman" w:cs="Times New Roman"/>
          <w:sz w:val="24"/>
          <w:szCs w:val="24"/>
          <w:lang w:eastAsia="it-IT"/>
        </w:rPr>
        <w:t xml:space="preserve">culturalmente importante,  ma che ha sollevato critiche. Di seguito riporto le opinioni espresse online </w:t>
      </w:r>
    </w:p>
    <w:p w:rsidR="00547840" w:rsidRPr="00EC1CFA" w:rsidRDefault="00EC1CFA" w:rsidP="00EC1CFA">
      <w:pPr>
        <w:contextualSpacing/>
        <w:jc w:val="both"/>
        <w:rPr>
          <w:rFonts w:ascii="Times New Roman" w:hAnsi="Times New Roman" w:cs="Times New Roman"/>
          <w:b/>
          <w:sz w:val="24"/>
          <w:szCs w:val="24"/>
        </w:rPr>
      </w:pPr>
      <w:r>
        <w:rPr>
          <w:rFonts w:ascii="Times New Roman" w:eastAsia="Times New Roman" w:hAnsi="Times New Roman" w:cs="Times New Roman"/>
          <w:sz w:val="24"/>
          <w:szCs w:val="24"/>
          <w:lang w:eastAsia="it-IT"/>
        </w:rPr>
        <w:t xml:space="preserve">     </w:t>
      </w:r>
      <w:r w:rsidR="00D96BDE">
        <w:rPr>
          <w:rFonts w:ascii="Times New Roman" w:eastAsia="Times New Roman" w:hAnsi="Times New Roman" w:cs="Times New Roman"/>
          <w:sz w:val="24"/>
          <w:szCs w:val="24"/>
          <w:lang w:eastAsia="it-IT"/>
        </w:rPr>
        <w:t xml:space="preserve">dall’architetto Rudi Fallaci tramite il forum ambiente sostenibile del PD bolognese. </w:t>
      </w:r>
    </w:p>
    <w:p w:rsidR="00090945" w:rsidRPr="001D12EA" w:rsidRDefault="00EC1CFA" w:rsidP="00D96BDE">
      <w:pPr>
        <w:ind w:left="284" w:right="-1"/>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00090945" w:rsidRPr="001D12EA">
        <w:rPr>
          <w:rFonts w:ascii="Times New Roman" w:eastAsia="Times New Roman" w:hAnsi="Times New Roman" w:cs="Times New Roman"/>
          <w:sz w:val="24"/>
          <w:szCs w:val="24"/>
          <w:lang w:eastAsia="it-IT"/>
        </w:rPr>
        <w:t xml:space="preserve">La legge, quando fosse approvata, avrebbe un </w:t>
      </w:r>
      <w:r w:rsidR="00090945" w:rsidRPr="001D12EA">
        <w:rPr>
          <w:rFonts w:ascii="Times New Roman" w:eastAsia="Times New Roman" w:hAnsi="Times New Roman" w:cs="Times New Roman"/>
          <w:sz w:val="24"/>
          <w:szCs w:val="24"/>
          <w:u w:val="single"/>
          <w:lang w:eastAsia="it-IT"/>
        </w:rPr>
        <w:t>alto significato politico,</w:t>
      </w:r>
      <w:r w:rsidR="00090945" w:rsidRPr="001D12EA">
        <w:rPr>
          <w:rFonts w:ascii="Times New Roman" w:eastAsia="Times New Roman" w:hAnsi="Times New Roman" w:cs="Times New Roman"/>
          <w:sz w:val="24"/>
          <w:szCs w:val="24"/>
          <w:lang w:eastAsia="it-IT"/>
        </w:rPr>
        <w:t xml:space="preserve"> anche se </w:t>
      </w:r>
      <w:r w:rsidR="00090945" w:rsidRPr="001D12EA">
        <w:rPr>
          <w:rFonts w:ascii="Times New Roman" w:eastAsia="Times New Roman" w:hAnsi="Times New Roman" w:cs="Times New Roman"/>
          <w:sz w:val="24"/>
          <w:szCs w:val="24"/>
          <w:u w:val="single"/>
          <w:lang w:eastAsia="it-IT"/>
        </w:rPr>
        <w:t>limitate conseguenze pratiche immediate</w:t>
      </w:r>
      <w:r w:rsidR="00090945" w:rsidRPr="001D12EA">
        <w:rPr>
          <w:rFonts w:ascii="Times New Roman" w:eastAsia="Times New Roman" w:hAnsi="Times New Roman" w:cs="Times New Roman"/>
          <w:sz w:val="24"/>
          <w:szCs w:val="24"/>
          <w:lang w:eastAsia="it-IT"/>
        </w:rPr>
        <w:t xml:space="preserve">. Tutto dipenderà dalla (lunga) serie  di decreti applicativi che prevede. </w:t>
      </w:r>
    </w:p>
    <w:p w:rsidR="00090945" w:rsidRPr="001D12EA" w:rsidRDefault="00090945" w:rsidP="00BE7507">
      <w:pPr>
        <w:spacing w:before="100" w:beforeAutospacing="1" w:after="100" w:afterAutospacing="1"/>
        <w:ind w:left="284"/>
        <w:contextualSpacing/>
        <w:jc w:val="both"/>
        <w:rPr>
          <w:rFonts w:ascii="Times New Roman" w:eastAsia="Times New Roman" w:hAnsi="Times New Roman" w:cs="Times New Roman"/>
          <w:b/>
          <w:sz w:val="24"/>
          <w:szCs w:val="24"/>
          <w:lang w:eastAsia="it-IT"/>
        </w:rPr>
      </w:pPr>
      <w:r w:rsidRPr="001D12EA">
        <w:rPr>
          <w:rFonts w:ascii="Times New Roman" w:eastAsia="Times New Roman" w:hAnsi="Times New Roman" w:cs="Times New Roman"/>
          <w:b/>
          <w:sz w:val="24"/>
          <w:szCs w:val="24"/>
          <w:lang w:eastAsia="it-IT"/>
        </w:rPr>
        <w:t>Il punto più debole della legge è il fatto che demanda la fissazione dei nuovi limiti di consumo di suolo  ad un meccanismo lungo e complesso.</w:t>
      </w:r>
    </w:p>
    <w:p w:rsidR="00090945" w:rsidRPr="001D12EA" w:rsidRDefault="00090945" w:rsidP="00BE7507">
      <w:pPr>
        <w:spacing w:before="100" w:beforeAutospacing="1" w:after="100" w:afterAutospacing="1"/>
        <w:ind w:left="284"/>
        <w:contextualSpacing/>
        <w:jc w:val="both"/>
        <w:rPr>
          <w:rFonts w:ascii="Times New Roman" w:eastAsia="Times New Roman" w:hAnsi="Times New Roman" w:cs="Times New Roman"/>
          <w:sz w:val="24"/>
          <w:szCs w:val="24"/>
          <w:lang w:eastAsia="it-IT"/>
        </w:rPr>
      </w:pPr>
      <w:r w:rsidRPr="001D12EA">
        <w:rPr>
          <w:rFonts w:ascii="Times New Roman" w:eastAsia="Times New Roman" w:hAnsi="Times New Roman" w:cs="Times New Roman"/>
          <w:sz w:val="24"/>
          <w:szCs w:val="24"/>
          <w:lang w:eastAsia="it-IT"/>
        </w:rPr>
        <w:t xml:space="preserve">Si prevede che, in base ad una concertazione fra la Conferenza Unificata delle Regioni e una serie di Ministeri, venga fissata una soglia massima a livello nazionale di suolo vergine annualmente </w:t>
      </w:r>
      <w:r w:rsidRPr="001D12EA">
        <w:rPr>
          <w:rFonts w:ascii="Times New Roman" w:eastAsia="Times New Roman" w:hAnsi="Times New Roman" w:cs="Times New Roman"/>
          <w:sz w:val="24"/>
          <w:szCs w:val="24"/>
          <w:lang w:eastAsia="it-IT"/>
        </w:rPr>
        <w:lastRenderedPageBreak/>
        <w:t>consumabile (soglia che dovrà essere progressivamente ridotta nel tempo fino ad arrivare a zero nel 2050); poi questa soglia dovrà essere ripartita fra le Regioni, ancora con delibera della  Conferenza Unificata delle Regioni; e poi ancora ogni Regione dovrà provvedere ad applicarla e ripartirla fra gli 8.000 Comuni, i quali dovranno applicarla nei propri Piani urbanistici. Si prevedono tre anni per arrivare a regime, se tutto va bene; ma è una strada tutta in salita.</w:t>
      </w:r>
    </w:p>
    <w:p w:rsidR="00EC1CFA" w:rsidRDefault="00090945" w:rsidP="00BE7507">
      <w:pPr>
        <w:spacing w:before="100" w:beforeAutospacing="1" w:after="100" w:afterAutospacing="1"/>
        <w:ind w:left="284"/>
        <w:contextualSpacing/>
        <w:jc w:val="both"/>
        <w:rPr>
          <w:rFonts w:ascii="Times New Roman" w:eastAsia="Times New Roman" w:hAnsi="Times New Roman" w:cs="Times New Roman"/>
          <w:sz w:val="24"/>
          <w:szCs w:val="24"/>
          <w:lang w:eastAsia="it-IT"/>
        </w:rPr>
      </w:pPr>
      <w:r w:rsidRPr="001D12EA">
        <w:rPr>
          <w:rFonts w:ascii="Times New Roman" w:eastAsia="Times New Roman" w:hAnsi="Times New Roman" w:cs="Times New Roman"/>
          <w:sz w:val="24"/>
          <w:szCs w:val="24"/>
          <w:lang w:eastAsia="it-IT"/>
        </w:rPr>
        <w:t xml:space="preserve">Superato il primo scoglio, quello di definire una quantità massima nazionale, per la ripartizione occorrerebbero dei criteri condivisi con cui tenere conto di oggettive differenze e differenti fabbisogni dei diversi territori e di opportunità di sviluppo differenziate. Ma è difficile immaginare una condivisione politica di criteri di questo genere fra tutte le Regioni; più facilmente si potrà arrivare a una suddivisione salomonica in proporzione alla dimensione spaziale o demografica delle diverse regioni e dei diversi comuni oppure in proporzione ai diversi trend di consumo pregressi. </w:t>
      </w:r>
    </w:p>
    <w:p w:rsidR="00090945" w:rsidRPr="001D12EA" w:rsidRDefault="00EC1CFA" w:rsidP="00BE7507">
      <w:pPr>
        <w:spacing w:before="100" w:beforeAutospacing="1" w:after="100" w:afterAutospacing="1"/>
        <w:ind w:left="284"/>
        <w:contextualSpacing/>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w:t>
      </w:r>
      <w:r w:rsidR="00090945" w:rsidRPr="001D12EA">
        <w:rPr>
          <w:rFonts w:ascii="Times New Roman" w:eastAsia="Times New Roman" w:hAnsi="Times New Roman" w:cs="Times New Roman"/>
          <w:sz w:val="24"/>
          <w:szCs w:val="24"/>
          <w:lang w:eastAsia="it-IT"/>
        </w:rPr>
        <w:t>Un</w:t>
      </w:r>
      <w:proofErr w:type="spellEnd"/>
      <w:r w:rsidR="00090945" w:rsidRPr="001D12EA">
        <w:rPr>
          <w:rFonts w:ascii="Times New Roman" w:eastAsia="Times New Roman" w:hAnsi="Times New Roman" w:cs="Times New Roman"/>
          <w:sz w:val="24"/>
          <w:szCs w:val="24"/>
          <w:lang w:eastAsia="it-IT"/>
        </w:rPr>
        <w:t xml:space="preserve"> altro tema per ora tutt’altro che chiaro, che richiederà altri decreti applicativi a livello nazionale e regionale, sono i meccanismi di monitoraggio e controllo, senza i quali non si capisce cosa succederebbe se un Comune “sforasse” la soglia assegnatagli.</w:t>
      </w:r>
    </w:p>
    <w:p w:rsidR="00090945" w:rsidRPr="001D12EA" w:rsidRDefault="00D96BDE" w:rsidP="00BE7507">
      <w:pPr>
        <w:spacing w:before="100" w:beforeAutospacing="1" w:after="100" w:afterAutospacing="1"/>
        <w:ind w:left="284"/>
        <w:contextualSpacing/>
        <w:jc w:val="both"/>
        <w:rPr>
          <w:rFonts w:ascii="Times New Roman" w:eastAsia="Times New Roman" w:hAnsi="Times New Roman" w:cs="Times New Roman"/>
          <w:sz w:val="24"/>
          <w:szCs w:val="24"/>
          <w:lang w:eastAsia="it-IT"/>
        </w:rPr>
      </w:pPr>
      <w:r w:rsidRPr="00D96BDE">
        <w:rPr>
          <w:rFonts w:ascii="Times New Roman" w:eastAsia="Times New Roman" w:hAnsi="Times New Roman" w:cs="Times New Roman"/>
          <w:b/>
          <w:sz w:val="24"/>
          <w:szCs w:val="24"/>
          <w:lang w:eastAsia="it-IT"/>
        </w:rPr>
        <w:t>Il</w:t>
      </w:r>
      <w:r w:rsidR="00090945" w:rsidRPr="00D96BDE">
        <w:rPr>
          <w:rFonts w:ascii="Times New Roman" w:eastAsia="Times New Roman" w:hAnsi="Times New Roman" w:cs="Times New Roman"/>
          <w:b/>
          <w:sz w:val="24"/>
          <w:szCs w:val="24"/>
          <w:lang w:eastAsia="it-IT"/>
        </w:rPr>
        <w:t xml:space="preserve"> </w:t>
      </w:r>
      <w:r w:rsidR="00090945" w:rsidRPr="001D12EA">
        <w:rPr>
          <w:rFonts w:ascii="Times New Roman" w:eastAsia="Times New Roman" w:hAnsi="Times New Roman" w:cs="Times New Roman"/>
          <w:b/>
          <w:sz w:val="24"/>
          <w:szCs w:val="24"/>
          <w:lang w:eastAsia="it-IT"/>
        </w:rPr>
        <w:t>tetto massimo non riguarda le previsioni dei piani urbanistici vigenti</w:t>
      </w:r>
      <w:r w:rsidR="00090945" w:rsidRPr="001D12EA">
        <w:rPr>
          <w:rFonts w:ascii="Times New Roman" w:eastAsia="Times New Roman" w:hAnsi="Times New Roman" w:cs="Times New Roman"/>
          <w:sz w:val="24"/>
          <w:szCs w:val="24"/>
          <w:lang w:eastAsia="it-IT"/>
        </w:rPr>
        <w:t xml:space="preserve"> (che non vengono in alcun modo toccate) </w:t>
      </w:r>
      <w:r w:rsidR="00090945" w:rsidRPr="001D12EA">
        <w:rPr>
          <w:rFonts w:ascii="Times New Roman" w:eastAsia="Times New Roman" w:hAnsi="Times New Roman" w:cs="Times New Roman"/>
          <w:b/>
          <w:sz w:val="24"/>
          <w:szCs w:val="24"/>
          <w:lang w:eastAsia="it-IT"/>
        </w:rPr>
        <w:t xml:space="preserve">ma limita il </w:t>
      </w:r>
      <w:r w:rsidR="00090945" w:rsidRPr="001D12EA">
        <w:rPr>
          <w:rFonts w:ascii="Times New Roman" w:eastAsia="Times New Roman" w:hAnsi="Times New Roman" w:cs="Times New Roman"/>
          <w:b/>
          <w:sz w:val="24"/>
          <w:szCs w:val="24"/>
          <w:u w:val="single"/>
          <w:lang w:eastAsia="it-IT"/>
        </w:rPr>
        <w:t>tasso annuo di attuazione</w:t>
      </w:r>
      <w:r w:rsidR="00090945" w:rsidRPr="001D12EA">
        <w:rPr>
          <w:rFonts w:ascii="Times New Roman" w:eastAsia="Times New Roman" w:hAnsi="Times New Roman" w:cs="Times New Roman"/>
          <w:sz w:val="24"/>
          <w:szCs w:val="24"/>
          <w:lang w:eastAsia="it-IT"/>
        </w:rPr>
        <w:t xml:space="preserve"> di queste previsioni urbanistiche. Quindi toccherà ai Comuni, nel tempo e senza alcuna scadenza, </w:t>
      </w:r>
      <w:proofErr w:type="spellStart"/>
      <w:r w:rsidR="00090945" w:rsidRPr="001D12EA">
        <w:rPr>
          <w:rFonts w:ascii="Times New Roman" w:eastAsia="Times New Roman" w:hAnsi="Times New Roman" w:cs="Times New Roman"/>
          <w:sz w:val="24"/>
          <w:szCs w:val="24"/>
          <w:lang w:eastAsia="it-IT"/>
        </w:rPr>
        <w:t>ri-orientare</w:t>
      </w:r>
      <w:proofErr w:type="spellEnd"/>
      <w:r w:rsidR="00090945" w:rsidRPr="001D12EA">
        <w:rPr>
          <w:rFonts w:ascii="Times New Roman" w:eastAsia="Times New Roman" w:hAnsi="Times New Roman" w:cs="Times New Roman"/>
          <w:sz w:val="24"/>
          <w:szCs w:val="24"/>
          <w:lang w:eastAsia="it-IT"/>
        </w:rPr>
        <w:t xml:space="preserve"> il proprio piano urbanistico verso la rigenerazione urbana, e decidere cosa fare delle previsioni vigenti di espansione, in molti casi non più attuali: se, dove e quando cancellarle ( come stanno facendo già ora vari Comuni, anche senza la legge e su sollecitazione degli stessi proprietari dei suoli!), oppure conservarle, continuando così ad incassare l’IMU, in attesa di un’attuazione che comunque dovrà essere sempre più diluita nel tempo.</w:t>
      </w:r>
    </w:p>
    <w:p w:rsidR="00090945" w:rsidRPr="001D12EA" w:rsidRDefault="00090945" w:rsidP="00BE7507">
      <w:pPr>
        <w:spacing w:before="100" w:beforeAutospacing="1" w:after="100" w:afterAutospacing="1"/>
        <w:ind w:left="284"/>
        <w:contextualSpacing/>
        <w:jc w:val="both"/>
        <w:rPr>
          <w:rFonts w:ascii="Times New Roman" w:eastAsia="Times New Roman" w:hAnsi="Times New Roman" w:cs="Times New Roman"/>
          <w:sz w:val="24"/>
          <w:szCs w:val="24"/>
          <w:lang w:eastAsia="it-IT"/>
        </w:rPr>
      </w:pPr>
      <w:r w:rsidRPr="001D12EA">
        <w:rPr>
          <w:rFonts w:ascii="Times New Roman" w:eastAsia="Times New Roman" w:hAnsi="Times New Roman" w:cs="Times New Roman"/>
          <w:sz w:val="24"/>
          <w:szCs w:val="24"/>
          <w:lang w:eastAsia="it-IT"/>
        </w:rPr>
        <w:t> Va detto  però che ci sono due norme importanti che hanno un effetto immed</w:t>
      </w:r>
      <w:r w:rsidR="00D96BDE">
        <w:rPr>
          <w:rFonts w:ascii="Times New Roman" w:eastAsia="Times New Roman" w:hAnsi="Times New Roman" w:cs="Times New Roman"/>
          <w:sz w:val="24"/>
          <w:szCs w:val="24"/>
          <w:lang w:eastAsia="it-IT"/>
        </w:rPr>
        <w:t>iato all’entrata in vigore</w:t>
      </w:r>
      <w:r w:rsidRPr="001D12EA">
        <w:rPr>
          <w:rFonts w:ascii="Times New Roman" w:eastAsia="Times New Roman" w:hAnsi="Times New Roman" w:cs="Times New Roman"/>
          <w:sz w:val="24"/>
          <w:szCs w:val="24"/>
          <w:lang w:eastAsia="it-IT"/>
        </w:rPr>
        <w:t>:</w:t>
      </w:r>
    </w:p>
    <w:p w:rsidR="00090945" w:rsidRPr="001D12EA" w:rsidRDefault="00D96BDE" w:rsidP="00BE7507">
      <w:pPr>
        <w:spacing w:before="100" w:beforeAutospacing="1" w:after="100" w:afterAutospacing="1"/>
        <w:ind w:left="284"/>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w:t>
      </w:r>
      <w:r w:rsidR="00090945" w:rsidRPr="001D12EA">
        <w:rPr>
          <w:rFonts w:ascii="Times New Roman" w:eastAsia="Times New Roman" w:hAnsi="Times New Roman" w:cs="Times New Roman"/>
          <w:sz w:val="24"/>
          <w:szCs w:val="24"/>
          <w:lang w:eastAsia="it-IT"/>
        </w:rPr>
        <w:t> la prima (art. 11) è quella che per tre anni, in attesa che il meccanismo entri a regime, impedisce di avviare nuovi percorsi approvativi di piani attuativi o di varianti urbanistiche o di piani Operativi, che prevedano nuovo consumo di suolo (facendo salvi appunto, e correttamente, i procedimenti già avviati; e di questi tempi non c’è da temere più di tanto una corsa a sfruttare gli ultimi mesi prima dell’entrata in vigore: di questi tempi sono più frequenti i casi di soggetti che hanno già in mano titoli abilitativi e potrebbero costruire domattina e invece rinunciano e lo restituiscono al Comune per riavere i soldi degli oneri concessori ….)..</w:t>
      </w:r>
    </w:p>
    <w:p w:rsidR="00547840" w:rsidRPr="00960A9E" w:rsidRDefault="00D96BDE" w:rsidP="00960A9E">
      <w:pPr>
        <w:spacing w:before="100" w:beforeAutospacing="1" w:after="100" w:afterAutospacing="1"/>
        <w:ind w:left="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  </w:t>
      </w:r>
      <w:r w:rsidR="00090945" w:rsidRPr="001D12EA">
        <w:rPr>
          <w:rFonts w:ascii="Times New Roman" w:eastAsia="Times New Roman" w:hAnsi="Times New Roman" w:cs="Times New Roman"/>
          <w:sz w:val="24"/>
          <w:szCs w:val="24"/>
          <w:lang w:eastAsia="it-IT"/>
        </w:rPr>
        <w:t>la seconda  (art. 10) è quella che prevede che l’uso che i Comuni possono fare dei proventi dei titoli abilitativi edilizi (gli oneri di urbanizzazione e le sanzioni) viene ricondotto finalmente, e da subito, alla sua funzione originaria, ossia alla realizzazione o manutenzione delle opere pubbliche e degli spazi pubblici, escludendo di utilizzarli per spese correnti, una norma che aspettavamo e chiedevamo da anni</w:t>
      </w:r>
      <w:r w:rsidR="00497BB8">
        <w:rPr>
          <w:rFonts w:ascii="Times New Roman" w:eastAsia="Times New Roman" w:hAnsi="Times New Roman" w:cs="Times New Roman"/>
          <w:sz w:val="24"/>
          <w:szCs w:val="24"/>
          <w:lang w:eastAsia="it-IT"/>
        </w:rPr>
        <w:t>”</w:t>
      </w:r>
      <w:r w:rsidR="00090945" w:rsidRPr="001D12EA">
        <w:rPr>
          <w:rFonts w:ascii="Times New Roman" w:eastAsia="Times New Roman" w:hAnsi="Times New Roman" w:cs="Times New Roman"/>
          <w:sz w:val="24"/>
          <w:szCs w:val="24"/>
          <w:lang w:eastAsia="it-IT"/>
        </w:rPr>
        <w:t>.</w:t>
      </w:r>
    </w:p>
    <w:p w:rsidR="00090945" w:rsidRPr="001D12EA" w:rsidRDefault="00547840" w:rsidP="00BE7507">
      <w:pPr>
        <w:ind w:right="-1"/>
        <w:jc w:val="both"/>
        <w:rPr>
          <w:rFonts w:ascii="Times New Roman" w:hAnsi="Times New Roman" w:cs="Times New Roman"/>
          <w:b/>
          <w:sz w:val="24"/>
          <w:szCs w:val="24"/>
        </w:rPr>
      </w:pPr>
      <w:r>
        <w:rPr>
          <w:rFonts w:ascii="Times New Roman" w:hAnsi="Times New Roman" w:cs="Times New Roman"/>
          <w:sz w:val="24"/>
          <w:szCs w:val="24"/>
        </w:rPr>
        <w:t xml:space="preserve">    </w:t>
      </w:r>
      <w:r w:rsidR="00BE7507">
        <w:rPr>
          <w:rFonts w:ascii="Times New Roman" w:hAnsi="Times New Roman" w:cs="Times New Roman"/>
          <w:sz w:val="24"/>
          <w:szCs w:val="24"/>
        </w:rPr>
        <w:t xml:space="preserve"> </w:t>
      </w:r>
      <w:r w:rsidR="00090945" w:rsidRPr="001D12EA">
        <w:rPr>
          <w:rFonts w:ascii="Times New Roman" w:hAnsi="Times New Roman" w:cs="Times New Roman"/>
          <w:b/>
          <w:sz w:val="24"/>
          <w:szCs w:val="24"/>
        </w:rPr>
        <w:t>I CONSUMI ENERGETICI DELL’AGRICOLTURA</w:t>
      </w:r>
    </w:p>
    <w:p w:rsidR="00761EAF" w:rsidRDefault="00761EAF" w:rsidP="00761EAF">
      <w:pPr>
        <w:shd w:val="clear" w:color="auto" w:fill="FFFFFF"/>
        <w:spacing w:after="180"/>
        <w:ind w:left="284"/>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w:t>
      </w:r>
      <w:r w:rsidR="00497BB8">
        <w:rPr>
          <w:rFonts w:ascii="Times New Roman" w:eastAsia="Times New Roman" w:hAnsi="Times New Roman" w:cs="Times New Roman"/>
          <w:sz w:val="24"/>
          <w:szCs w:val="24"/>
          <w:lang w:eastAsia="it-IT"/>
        </w:rPr>
        <w:t xml:space="preserve">n un articolo pubblicato il 15 giugno 2015 sul portale </w:t>
      </w:r>
      <w:proofErr w:type="spellStart"/>
      <w:r w:rsidR="00497BB8">
        <w:rPr>
          <w:rFonts w:ascii="Times New Roman" w:eastAsia="Times New Roman" w:hAnsi="Times New Roman" w:cs="Times New Roman"/>
          <w:sz w:val="24"/>
          <w:szCs w:val="24"/>
          <w:lang w:eastAsia="it-IT"/>
        </w:rPr>
        <w:t>Qualenergia</w:t>
      </w:r>
      <w:proofErr w:type="spellEnd"/>
      <w:r>
        <w:rPr>
          <w:rFonts w:ascii="Times New Roman" w:eastAsia="Times New Roman" w:hAnsi="Times New Roman" w:cs="Times New Roman"/>
          <w:sz w:val="24"/>
          <w:szCs w:val="24"/>
          <w:lang w:eastAsia="it-IT"/>
        </w:rPr>
        <w:t xml:space="preserve">, Giorgio </w:t>
      </w:r>
      <w:proofErr w:type="spellStart"/>
      <w:r>
        <w:rPr>
          <w:rFonts w:ascii="Times New Roman" w:eastAsia="Times New Roman" w:hAnsi="Times New Roman" w:cs="Times New Roman"/>
          <w:sz w:val="24"/>
          <w:szCs w:val="24"/>
          <w:lang w:eastAsia="it-IT"/>
        </w:rPr>
        <w:t>Piantanida</w:t>
      </w:r>
      <w:proofErr w:type="spellEnd"/>
      <w:r>
        <w:rPr>
          <w:rFonts w:ascii="Times New Roman" w:eastAsia="Times New Roman" w:hAnsi="Times New Roman" w:cs="Times New Roman"/>
          <w:sz w:val="24"/>
          <w:szCs w:val="24"/>
          <w:lang w:eastAsia="it-IT"/>
        </w:rPr>
        <w:t xml:space="preserve"> ha sintetizzato quanto era </w:t>
      </w:r>
      <w:r w:rsidRPr="00761EAF">
        <w:rPr>
          <w:rFonts w:ascii="Times New Roman" w:eastAsia="Times New Roman" w:hAnsi="Times New Roman" w:cs="Times New Roman"/>
          <w:sz w:val="24"/>
          <w:szCs w:val="24"/>
          <w:lang w:eastAsia="it-IT"/>
        </w:rPr>
        <w:t xml:space="preserve">emerso </w:t>
      </w:r>
      <w:r>
        <w:rPr>
          <w:rFonts w:ascii="Times New Roman" w:eastAsia="Times New Roman" w:hAnsi="Times New Roman" w:cs="Times New Roman"/>
          <w:sz w:val="24"/>
          <w:szCs w:val="24"/>
          <w:lang w:eastAsia="it-IT"/>
        </w:rPr>
        <w:t>nel corso del</w:t>
      </w:r>
      <w:r w:rsidRPr="00761EA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convegno</w:t>
      </w:r>
      <w:r w:rsidRPr="00761EAF">
        <w:rPr>
          <w:rFonts w:ascii="Times New Roman" w:eastAsia="Times New Roman" w:hAnsi="Times New Roman" w:cs="Times New Roman"/>
          <w:sz w:val="24"/>
          <w:szCs w:val="24"/>
          <w:lang w:eastAsia="it-IT"/>
        </w:rPr>
        <w:t xml:space="preserve"> organizzato da </w:t>
      </w:r>
      <w:proofErr w:type="spellStart"/>
      <w:r w:rsidRPr="00761EAF">
        <w:rPr>
          <w:rFonts w:ascii="Times New Roman" w:eastAsia="Times New Roman" w:hAnsi="Times New Roman" w:cs="Times New Roman"/>
          <w:sz w:val="24"/>
          <w:szCs w:val="24"/>
          <w:lang w:eastAsia="it-IT"/>
        </w:rPr>
        <w:t>Aicarr</w:t>
      </w:r>
      <w:proofErr w:type="spellEnd"/>
      <w:r w:rsidRPr="00761EAF">
        <w:rPr>
          <w:rFonts w:ascii="Times New Roman" w:eastAsia="Times New Roman" w:hAnsi="Times New Roman" w:cs="Times New Roman"/>
          <w:sz w:val="24"/>
          <w:szCs w:val="24"/>
          <w:lang w:eastAsia="it-IT"/>
        </w:rPr>
        <w:t xml:space="preserve">, Bureau </w:t>
      </w:r>
      <w:proofErr w:type="spellStart"/>
      <w:r w:rsidRPr="00761EAF">
        <w:rPr>
          <w:rFonts w:ascii="Times New Roman" w:eastAsia="Times New Roman" w:hAnsi="Times New Roman" w:cs="Times New Roman"/>
          <w:sz w:val="24"/>
          <w:szCs w:val="24"/>
          <w:lang w:eastAsia="it-IT"/>
        </w:rPr>
        <w:t>Veritas</w:t>
      </w:r>
      <w:proofErr w:type="spellEnd"/>
      <w:r w:rsidRPr="00761EAF">
        <w:rPr>
          <w:rFonts w:ascii="Times New Roman" w:eastAsia="Times New Roman" w:hAnsi="Times New Roman" w:cs="Times New Roman"/>
          <w:sz w:val="24"/>
          <w:szCs w:val="24"/>
          <w:lang w:eastAsia="it-IT"/>
        </w:rPr>
        <w:t xml:space="preserve"> e la Fondazione </w:t>
      </w:r>
      <w:proofErr w:type="spellStart"/>
      <w:r w:rsidRPr="00761EAF">
        <w:rPr>
          <w:rFonts w:ascii="Times New Roman" w:eastAsia="Times New Roman" w:hAnsi="Times New Roman" w:cs="Times New Roman"/>
          <w:sz w:val="24"/>
          <w:szCs w:val="24"/>
          <w:lang w:eastAsia="it-IT"/>
        </w:rPr>
        <w:t>Triulza</w:t>
      </w:r>
      <w:proofErr w:type="spellEnd"/>
      <w:r w:rsidRPr="00761EA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sidRPr="00761EAF">
        <w:rPr>
          <w:rFonts w:ascii="Times New Roman" w:eastAsia="Times New Roman" w:hAnsi="Times New Roman" w:cs="Times New Roman"/>
          <w:sz w:val="24"/>
          <w:szCs w:val="24"/>
          <w:lang w:eastAsia="it-IT"/>
        </w:rPr>
        <w:t xml:space="preserve">sull'innovazione del sistema agricolo e del rapporto tra energia e agricoltura, che si era tenuto l'11 giugno nella Cascina </w:t>
      </w:r>
      <w:proofErr w:type="spellStart"/>
      <w:r w:rsidRPr="00761EAF">
        <w:rPr>
          <w:rFonts w:ascii="Times New Roman" w:eastAsia="Times New Roman" w:hAnsi="Times New Roman" w:cs="Times New Roman"/>
          <w:sz w:val="24"/>
          <w:szCs w:val="24"/>
          <w:lang w:eastAsia="it-IT"/>
        </w:rPr>
        <w:t>Triulza</w:t>
      </w:r>
      <w:proofErr w:type="spellEnd"/>
      <w:r w:rsidRPr="00761EAF">
        <w:rPr>
          <w:rFonts w:ascii="Times New Roman" w:eastAsia="Times New Roman" w:hAnsi="Times New Roman" w:cs="Times New Roman"/>
          <w:sz w:val="24"/>
          <w:szCs w:val="24"/>
          <w:lang w:eastAsia="it-IT"/>
        </w:rPr>
        <w:t xml:space="preserve"> all'interno dell'EXPO</w:t>
      </w:r>
      <w:r>
        <w:rPr>
          <w:rFonts w:ascii="Times New Roman" w:eastAsia="Times New Roman" w:hAnsi="Times New Roman" w:cs="Times New Roman"/>
          <w:sz w:val="24"/>
          <w:szCs w:val="24"/>
          <w:lang w:eastAsia="it-IT"/>
        </w:rPr>
        <w:t xml:space="preserve">. </w:t>
      </w:r>
    </w:p>
    <w:p w:rsidR="00960A9E" w:rsidRDefault="00090945" w:rsidP="00761EAF">
      <w:pPr>
        <w:shd w:val="clear" w:color="auto" w:fill="FFFFFF"/>
        <w:spacing w:after="180"/>
        <w:ind w:left="284"/>
        <w:jc w:val="both"/>
        <w:rPr>
          <w:rFonts w:ascii="Times New Roman" w:eastAsia="Times New Roman" w:hAnsi="Times New Roman" w:cs="Times New Roman"/>
          <w:sz w:val="24"/>
          <w:szCs w:val="24"/>
          <w:lang w:eastAsia="it-IT"/>
        </w:rPr>
      </w:pPr>
      <w:r w:rsidRPr="001D12EA">
        <w:rPr>
          <w:rFonts w:ascii="Times New Roman" w:eastAsia="Times New Roman" w:hAnsi="Times New Roman" w:cs="Times New Roman"/>
          <w:sz w:val="24"/>
          <w:szCs w:val="24"/>
          <w:lang w:eastAsia="it-IT"/>
        </w:rPr>
        <w:t>A</w:t>
      </w:r>
      <w:r w:rsidRPr="001D12EA">
        <w:rPr>
          <w:rFonts w:ascii="Times New Roman" w:eastAsia="Times New Roman" w:hAnsi="Times New Roman" w:cs="Times New Roman"/>
          <w:b/>
          <w:bCs/>
          <w:sz w:val="24"/>
          <w:szCs w:val="24"/>
          <w:lang w:eastAsia="it-IT"/>
        </w:rPr>
        <w:t> livello mondiale</w:t>
      </w:r>
      <w:r w:rsidR="00761EAF">
        <w:rPr>
          <w:rFonts w:ascii="Times New Roman" w:eastAsia="Times New Roman" w:hAnsi="Times New Roman" w:cs="Times New Roman"/>
          <w:b/>
          <w:bCs/>
          <w:sz w:val="24"/>
          <w:szCs w:val="24"/>
          <w:lang w:eastAsia="it-IT"/>
        </w:rPr>
        <w:t xml:space="preserve">, </w:t>
      </w:r>
      <w:r w:rsidR="00761EAF">
        <w:rPr>
          <w:rFonts w:ascii="Times New Roman" w:eastAsia="Times New Roman" w:hAnsi="Times New Roman" w:cs="Times New Roman"/>
          <w:bCs/>
          <w:sz w:val="24"/>
          <w:szCs w:val="24"/>
          <w:lang w:eastAsia="it-IT"/>
        </w:rPr>
        <w:t>riporta</w:t>
      </w:r>
      <w:r w:rsidR="00761EAF" w:rsidRPr="00761EAF">
        <w:rPr>
          <w:rFonts w:ascii="Times New Roman" w:eastAsia="Times New Roman" w:hAnsi="Times New Roman" w:cs="Times New Roman"/>
          <w:bCs/>
          <w:sz w:val="24"/>
          <w:szCs w:val="24"/>
          <w:lang w:eastAsia="it-IT"/>
        </w:rPr>
        <w:t xml:space="preserve"> </w:t>
      </w:r>
      <w:proofErr w:type="spellStart"/>
      <w:r w:rsidR="00761EAF" w:rsidRPr="00761EAF">
        <w:rPr>
          <w:rFonts w:ascii="Times New Roman" w:eastAsia="Times New Roman" w:hAnsi="Times New Roman" w:cs="Times New Roman"/>
          <w:bCs/>
          <w:sz w:val="24"/>
          <w:szCs w:val="24"/>
          <w:lang w:eastAsia="it-IT"/>
        </w:rPr>
        <w:t>Piantanida</w:t>
      </w:r>
      <w:proofErr w:type="spellEnd"/>
      <w:r w:rsidR="00761EAF" w:rsidRPr="00761EAF">
        <w:rPr>
          <w:rFonts w:ascii="Times New Roman" w:eastAsia="Times New Roman" w:hAnsi="Times New Roman" w:cs="Times New Roman"/>
          <w:bCs/>
          <w:sz w:val="24"/>
          <w:szCs w:val="24"/>
          <w:lang w:eastAsia="it-IT"/>
        </w:rPr>
        <w:t>,</w:t>
      </w:r>
      <w:r w:rsidRPr="001D12EA">
        <w:rPr>
          <w:rFonts w:ascii="Times New Roman" w:eastAsia="Times New Roman" w:hAnsi="Times New Roman" w:cs="Times New Roman"/>
          <w:sz w:val="24"/>
          <w:szCs w:val="24"/>
          <w:lang w:eastAsia="it-IT"/>
        </w:rPr>
        <w:t> ogni anno il</w:t>
      </w:r>
      <w:r w:rsidRPr="001D12EA">
        <w:rPr>
          <w:rFonts w:ascii="Times New Roman" w:eastAsia="Times New Roman" w:hAnsi="Times New Roman" w:cs="Times New Roman"/>
          <w:b/>
          <w:bCs/>
          <w:sz w:val="24"/>
          <w:szCs w:val="24"/>
          <w:lang w:eastAsia="it-IT"/>
        </w:rPr>
        <w:t> settore agricolo</w:t>
      </w:r>
      <w:r w:rsidRPr="001D12EA">
        <w:rPr>
          <w:rFonts w:ascii="Times New Roman" w:eastAsia="Times New Roman" w:hAnsi="Times New Roman" w:cs="Times New Roman"/>
          <w:sz w:val="24"/>
          <w:szCs w:val="24"/>
          <w:lang w:eastAsia="it-IT"/>
        </w:rPr>
        <w:t xml:space="preserve"> richiede oltre </w:t>
      </w:r>
      <w:r w:rsidRPr="001D12EA">
        <w:rPr>
          <w:rFonts w:ascii="Times New Roman" w:eastAsia="Times New Roman" w:hAnsi="Times New Roman" w:cs="Times New Roman"/>
          <w:b/>
          <w:bCs/>
          <w:sz w:val="24"/>
          <w:szCs w:val="24"/>
          <w:lang w:eastAsia="it-IT"/>
        </w:rPr>
        <w:t>il 30% dei consumi totali di energia </w:t>
      </w:r>
      <w:r w:rsidRPr="001D12EA">
        <w:rPr>
          <w:rFonts w:ascii="Times New Roman" w:eastAsia="Times New Roman" w:hAnsi="Times New Roman" w:cs="Times New Roman"/>
          <w:sz w:val="24"/>
          <w:szCs w:val="24"/>
          <w:lang w:eastAsia="it-IT"/>
        </w:rPr>
        <w:t>ed è causa del</w:t>
      </w:r>
      <w:r w:rsidRPr="001D12EA">
        <w:rPr>
          <w:rFonts w:ascii="Times New Roman" w:eastAsia="Times New Roman" w:hAnsi="Times New Roman" w:cs="Times New Roman"/>
          <w:b/>
          <w:bCs/>
          <w:sz w:val="24"/>
          <w:szCs w:val="24"/>
          <w:lang w:eastAsia="it-IT"/>
        </w:rPr>
        <w:t> 22% delle emissioni</w:t>
      </w:r>
      <w:r w:rsidRPr="001D12EA">
        <w:rPr>
          <w:rFonts w:ascii="Times New Roman" w:eastAsia="Times New Roman" w:hAnsi="Times New Roman" w:cs="Times New Roman"/>
          <w:sz w:val="24"/>
          <w:szCs w:val="24"/>
          <w:lang w:eastAsia="it-IT"/>
        </w:rPr>
        <w:t xml:space="preserve">. Se consideriamo che entro il 2050 la popolazione mondiale potrebbe superare i 9 miliardi, </w:t>
      </w:r>
      <w:r w:rsidR="00761EAF">
        <w:rPr>
          <w:rFonts w:ascii="Times New Roman" w:eastAsia="Times New Roman" w:hAnsi="Times New Roman" w:cs="Times New Roman"/>
          <w:sz w:val="24"/>
          <w:szCs w:val="24"/>
          <w:lang w:eastAsia="it-IT"/>
        </w:rPr>
        <w:t>è</w:t>
      </w:r>
      <w:r w:rsidRPr="001D12EA">
        <w:rPr>
          <w:rFonts w:ascii="Times New Roman" w:eastAsia="Times New Roman" w:hAnsi="Times New Roman" w:cs="Times New Roman"/>
          <w:sz w:val="24"/>
          <w:szCs w:val="24"/>
          <w:lang w:eastAsia="it-IT"/>
        </w:rPr>
        <w:t xml:space="preserve"> evidente che per aumentare la disponibilità di </w:t>
      </w:r>
      <w:r w:rsidRPr="001D12EA">
        <w:rPr>
          <w:rFonts w:ascii="Times New Roman" w:eastAsia="Times New Roman" w:hAnsi="Times New Roman" w:cs="Times New Roman"/>
          <w:sz w:val="24"/>
          <w:szCs w:val="24"/>
          <w:lang w:eastAsia="it-IT"/>
        </w:rPr>
        <w:lastRenderedPageBreak/>
        <w:t>cibo e ridurre, al tempo stesso, i </w:t>
      </w:r>
      <w:r w:rsidRPr="001D12EA">
        <w:rPr>
          <w:rFonts w:ascii="Times New Roman" w:eastAsia="Times New Roman" w:hAnsi="Times New Roman" w:cs="Times New Roman"/>
          <w:b/>
          <w:bCs/>
          <w:sz w:val="24"/>
          <w:szCs w:val="24"/>
          <w:lang w:eastAsia="it-IT"/>
        </w:rPr>
        <w:t>danni ambientali</w:t>
      </w:r>
      <w:r w:rsidRPr="001D12EA">
        <w:rPr>
          <w:rFonts w:ascii="Times New Roman" w:eastAsia="Times New Roman" w:hAnsi="Times New Roman" w:cs="Times New Roman"/>
          <w:sz w:val="24"/>
          <w:szCs w:val="24"/>
          <w:lang w:eastAsia="it-IT"/>
        </w:rPr>
        <w:t xml:space="preserve"> causati </w:t>
      </w:r>
      <w:r w:rsidR="00761EAF">
        <w:rPr>
          <w:rFonts w:ascii="Times New Roman" w:eastAsia="Times New Roman" w:hAnsi="Times New Roman" w:cs="Times New Roman"/>
          <w:sz w:val="24"/>
          <w:szCs w:val="24"/>
          <w:lang w:eastAsia="it-IT"/>
        </w:rPr>
        <w:t>dall’uso di</w:t>
      </w:r>
      <w:r w:rsidR="00761EAF">
        <w:rPr>
          <w:rFonts w:ascii="Times New Roman" w:eastAsia="Times New Roman" w:hAnsi="Times New Roman" w:cs="Times New Roman"/>
          <w:b/>
          <w:bCs/>
          <w:sz w:val="24"/>
          <w:szCs w:val="24"/>
          <w:lang w:eastAsia="it-IT"/>
        </w:rPr>
        <w:t xml:space="preserve"> prodotti di sintesi </w:t>
      </w:r>
      <w:r w:rsidRPr="001D12EA">
        <w:rPr>
          <w:rFonts w:ascii="Times New Roman" w:eastAsia="Times New Roman" w:hAnsi="Times New Roman" w:cs="Times New Roman"/>
          <w:sz w:val="24"/>
          <w:szCs w:val="24"/>
          <w:lang w:eastAsia="it-IT"/>
        </w:rPr>
        <w:t>e</w:t>
      </w:r>
      <w:r w:rsidR="00761EAF">
        <w:rPr>
          <w:rFonts w:ascii="Times New Roman" w:eastAsia="Times New Roman" w:hAnsi="Times New Roman" w:cs="Times New Roman"/>
          <w:sz w:val="24"/>
          <w:szCs w:val="24"/>
          <w:lang w:eastAsia="it-IT"/>
        </w:rPr>
        <w:t xml:space="preserve"> dagli input </w:t>
      </w:r>
      <w:r w:rsidRPr="001D12EA">
        <w:rPr>
          <w:rFonts w:ascii="Times New Roman" w:eastAsia="Times New Roman" w:hAnsi="Times New Roman" w:cs="Times New Roman"/>
          <w:b/>
          <w:bCs/>
          <w:sz w:val="24"/>
          <w:szCs w:val="24"/>
          <w:lang w:eastAsia="it-IT"/>
        </w:rPr>
        <w:t>energetici </w:t>
      </w:r>
      <w:r w:rsidRPr="001D12EA">
        <w:rPr>
          <w:rFonts w:ascii="Times New Roman" w:eastAsia="Times New Roman" w:hAnsi="Times New Roman" w:cs="Times New Roman"/>
          <w:sz w:val="24"/>
          <w:szCs w:val="24"/>
          <w:lang w:eastAsia="it-IT"/>
        </w:rPr>
        <w:t xml:space="preserve">dell’agricoltura, </w:t>
      </w:r>
      <w:r w:rsidR="00761EAF">
        <w:rPr>
          <w:rFonts w:ascii="Times New Roman" w:eastAsia="Times New Roman" w:hAnsi="Times New Roman" w:cs="Times New Roman"/>
          <w:sz w:val="24"/>
          <w:szCs w:val="24"/>
          <w:lang w:eastAsia="it-IT"/>
        </w:rPr>
        <w:t>occorre</w:t>
      </w:r>
      <w:r w:rsidRPr="001D12EA">
        <w:rPr>
          <w:rFonts w:ascii="Times New Roman" w:eastAsia="Times New Roman" w:hAnsi="Times New Roman" w:cs="Times New Roman"/>
          <w:sz w:val="24"/>
          <w:szCs w:val="24"/>
          <w:lang w:eastAsia="it-IT"/>
        </w:rPr>
        <w:t xml:space="preserve"> individuare nuovi metodi di produzione alimentare e aumentare l’efficienza dei sistemi primari.</w:t>
      </w:r>
    </w:p>
    <w:p w:rsidR="001D12EA" w:rsidRPr="001D12EA" w:rsidRDefault="001D12EA" w:rsidP="00960A9E">
      <w:pPr>
        <w:shd w:val="clear" w:color="auto" w:fill="FFFFFF"/>
        <w:spacing w:after="180"/>
        <w:ind w:left="284"/>
        <w:contextualSpacing/>
        <w:jc w:val="both"/>
        <w:rPr>
          <w:rFonts w:ascii="Times New Roman" w:eastAsia="Times New Roman" w:hAnsi="Times New Roman" w:cs="Times New Roman"/>
          <w:sz w:val="24"/>
          <w:szCs w:val="24"/>
          <w:lang w:eastAsia="it-IT"/>
        </w:rPr>
      </w:pPr>
      <w:r w:rsidRPr="001D12EA">
        <w:rPr>
          <w:rFonts w:ascii="Times New Roman" w:eastAsia="Times New Roman" w:hAnsi="Times New Roman" w:cs="Times New Roman"/>
          <w:sz w:val="24"/>
          <w:szCs w:val="24"/>
          <w:lang w:eastAsia="it-IT"/>
        </w:rPr>
        <w:t>Le aziende agricole</w:t>
      </w:r>
      <w:r w:rsidR="00761EAF">
        <w:rPr>
          <w:rFonts w:ascii="Times New Roman" w:eastAsia="Times New Roman" w:hAnsi="Times New Roman" w:cs="Times New Roman"/>
          <w:sz w:val="24"/>
          <w:szCs w:val="24"/>
          <w:lang w:eastAsia="it-IT"/>
        </w:rPr>
        <w:t>, ricorda l’autrice dell’articolo,</w:t>
      </w:r>
      <w:r w:rsidRPr="001D12EA">
        <w:rPr>
          <w:rFonts w:ascii="Times New Roman" w:eastAsia="Times New Roman" w:hAnsi="Times New Roman" w:cs="Times New Roman"/>
          <w:sz w:val="24"/>
          <w:szCs w:val="24"/>
          <w:lang w:eastAsia="it-IT"/>
        </w:rPr>
        <w:t xml:space="preserve"> hanno diversi </w:t>
      </w:r>
      <w:r w:rsidRPr="001D12EA">
        <w:rPr>
          <w:rFonts w:ascii="Times New Roman" w:eastAsia="Times New Roman" w:hAnsi="Times New Roman" w:cs="Times New Roman"/>
          <w:b/>
          <w:bCs/>
          <w:sz w:val="24"/>
          <w:szCs w:val="24"/>
          <w:lang w:eastAsia="it-IT"/>
        </w:rPr>
        <w:t>tipi di</w:t>
      </w:r>
      <w:r w:rsidRPr="001D12EA">
        <w:rPr>
          <w:rFonts w:ascii="Times New Roman" w:eastAsia="Times New Roman" w:hAnsi="Times New Roman" w:cs="Times New Roman"/>
          <w:sz w:val="24"/>
          <w:szCs w:val="24"/>
          <w:lang w:eastAsia="it-IT"/>
        </w:rPr>
        <w:t> </w:t>
      </w:r>
      <w:r w:rsidRPr="001D12EA">
        <w:rPr>
          <w:rFonts w:ascii="Times New Roman" w:eastAsia="Times New Roman" w:hAnsi="Times New Roman" w:cs="Times New Roman"/>
          <w:b/>
          <w:bCs/>
          <w:sz w:val="24"/>
          <w:szCs w:val="24"/>
          <w:lang w:eastAsia="it-IT"/>
        </w:rPr>
        <w:t>consumi energetici: elettrico </w:t>
      </w:r>
      <w:r w:rsidRPr="001D12EA">
        <w:rPr>
          <w:rFonts w:ascii="Times New Roman" w:eastAsia="Times New Roman" w:hAnsi="Times New Roman" w:cs="Times New Roman"/>
          <w:sz w:val="24"/>
          <w:szCs w:val="24"/>
          <w:lang w:eastAsia="it-IT"/>
        </w:rPr>
        <w:t>(pompaggio, impianti di mungitura, illuminazione, refrigerazione, impianti di lavorazione e trasfo</w:t>
      </w:r>
      <w:r w:rsidR="00960A9E">
        <w:rPr>
          <w:rFonts w:ascii="Times New Roman" w:eastAsia="Times New Roman" w:hAnsi="Times New Roman" w:cs="Times New Roman"/>
          <w:sz w:val="24"/>
          <w:szCs w:val="24"/>
          <w:lang w:eastAsia="it-IT"/>
        </w:rPr>
        <w:t xml:space="preserve">rmazione dei prodotti agricoli, </w:t>
      </w:r>
      <w:proofErr w:type="spellStart"/>
      <w:r w:rsidRPr="001D12EA">
        <w:rPr>
          <w:rFonts w:ascii="Times New Roman" w:eastAsia="Times New Roman" w:hAnsi="Times New Roman" w:cs="Times New Roman"/>
          <w:sz w:val="24"/>
          <w:szCs w:val="24"/>
          <w:lang w:eastAsia="it-IT"/>
        </w:rPr>
        <w:t>ecc</w:t>
      </w:r>
      <w:r w:rsidR="00960A9E">
        <w:rPr>
          <w:rFonts w:ascii="Times New Roman" w:eastAsia="Times New Roman" w:hAnsi="Times New Roman" w:cs="Times New Roman"/>
          <w:sz w:val="24"/>
          <w:szCs w:val="24"/>
          <w:lang w:eastAsia="it-IT"/>
        </w:rPr>
        <w:t>…</w:t>
      </w:r>
      <w:proofErr w:type="spellEnd"/>
      <w:r w:rsidRPr="001D12EA">
        <w:rPr>
          <w:rFonts w:ascii="Times New Roman" w:eastAsia="Times New Roman" w:hAnsi="Times New Roman" w:cs="Times New Roman"/>
          <w:sz w:val="24"/>
          <w:szCs w:val="24"/>
          <w:lang w:eastAsia="it-IT"/>
        </w:rPr>
        <w:t>)</w:t>
      </w:r>
      <w:r w:rsidR="00960A9E">
        <w:rPr>
          <w:rFonts w:ascii="Times New Roman" w:eastAsia="Times New Roman" w:hAnsi="Times New Roman" w:cs="Times New Roman"/>
          <w:sz w:val="24"/>
          <w:szCs w:val="24"/>
          <w:lang w:eastAsia="it-IT"/>
        </w:rPr>
        <w:t xml:space="preserve">, </w:t>
      </w:r>
      <w:r w:rsidRPr="001D12EA">
        <w:rPr>
          <w:rFonts w:ascii="Times New Roman" w:eastAsia="Times New Roman" w:hAnsi="Times New Roman" w:cs="Times New Roman"/>
          <w:b/>
          <w:bCs/>
          <w:sz w:val="24"/>
          <w:szCs w:val="24"/>
          <w:lang w:eastAsia="it-IT"/>
        </w:rPr>
        <w:t>termico </w:t>
      </w:r>
      <w:r w:rsidR="00960A9E">
        <w:rPr>
          <w:rFonts w:ascii="Times New Roman" w:eastAsia="Times New Roman" w:hAnsi="Times New Roman" w:cs="Times New Roman"/>
          <w:sz w:val="24"/>
          <w:szCs w:val="24"/>
          <w:lang w:eastAsia="it-IT"/>
        </w:rPr>
        <w:t xml:space="preserve">(riscaldamento </w:t>
      </w:r>
      <w:r w:rsidRPr="001D12EA">
        <w:rPr>
          <w:rFonts w:ascii="Times New Roman" w:eastAsia="Times New Roman" w:hAnsi="Times New Roman" w:cs="Times New Roman"/>
          <w:sz w:val="24"/>
          <w:szCs w:val="24"/>
          <w:lang w:eastAsia="it-IT"/>
        </w:rPr>
        <w:t>di serre, climatizzazione invernale, ecc.) e </w:t>
      </w:r>
      <w:r w:rsidRPr="001D12EA">
        <w:rPr>
          <w:rFonts w:ascii="Times New Roman" w:eastAsia="Times New Roman" w:hAnsi="Times New Roman" w:cs="Times New Roman"/>
          <w:b/>
          <w:bCs/>
          <w:sz w:val="24"/>
          <w:szCs w:val="24"/>
          <w:lang w:eastAsia="it-IT"/>
        </w:rPr>
        <w:t>carburanti</w:t>
      </w:r>
      <w:r w:rsidRPr="001D12EA">
        <w:rPr>
          <w:rFonts w:ascii="Times New Roman" w:eastAsia="Times New Roman" w:hAnsi="Times New Roman" w:cs="Times New Roman"/>
          <w:sz w:val="24"/>
          <w:szCs w:val="24"/>
          <w:lang w:eastAsia="it-IT"/>
        </w:rPr>
        <w:t> (macchine per la lavorazione della terra, raccolta dei prodotti, irrigazione, diffusione di trattamenti fitosanitari). Per la maggior parte questa domanda energetica viene soddisfatta da </w:t>
      </w:r>
      <w:r w:rsidRPr="001D12EA">
        <w:rPr>
          <w:rFonts w:ascii="Times New Roman" w:eastAsia="Times New Roman" w:hAnsi="Times New Roman" w:cs="Times New Roman"/>
          <w:b/>
          <w:bCs/>
          <w:sz w:val="24"/>
          <w:szCs w:val="24"/>
          <w:lang w:eastAsia="it-IT"/>
        </w:rPr>
        <w:t>fonti fossili</w:t>
      </w:r>
      <w:r w:rsidRPr="001D12EA">
        <w:rPr>
          <w:rFonts w:ascii="Times New Roman" w:eastAsia="Times New Roman" w:hAnsi="Times New Roman" w:cs="Times New Roman"/>
          <w:sz w:val="24"/>
          <w:szCs w:val="24"/>
          <w:lang w:eastAsia="it-IT"/>
        </w:rPr>
        <w:t>.</w:t>
      </w:r>
    </w:p>
    <w:p w:rsidR="001D12EA" w:rsidRPr="001D12EA" w:rsidRDefault="001D12EA" w:rsidP="00BE7507">
      <w:pPr>
        <w:shd w:val="clear" w:color="auto" w:fill="FFFFFF"/>
        <w:spacing w:after="180"/>
        <w:ind w:left="284"/>
        <w:contextualSpacing/>
        <w:jc w:val="both"/>
        <w:rPr>
          <w:rFonts w:ascii="Times New Roman" w:eastAsia="Times New Roman" w:hAnsi="Times New Roman" w:cs="Times New Roman"/>
          <w:sz w:val="24"/>
          <w:szCs w:val="24"/>
          <w:lang w:eastAsia="it-IT"/>
        </w:rPr>
      </w:pPr>
      <w:r w:rsidRPr="001D12EA">
        <w:rPr>
          <w:rFonts w:ascii="Times New Roman" w:eastAsia="Times New Roman" w:hAnsi="Times New Roman" w:cs="Times New Roman"/>
          <w:sz w:val="24"/>
          <w:szCs w:val="24"/>
          <w:lang w:eastAsia="it-IT"/>
        </w:rPr>
        <w:t>In </w:t>
      </w:r>
      <w:r w:rsidRPr="001D12EA">
        <w:rPr>
          <w:rFonts w:ascii="Times New Roman" w:eastAsia="Times New Roman" w:hAnsi="Times New Roman" w:cs="Times New Roman"/>
          <w:b/>
          <w:bCs/>
          <w:sz w:val="24"/>
          <w:szCs w:val="24"/>
          <w:lang w:eastAsia="it-IT"/>
        </w:rPr>
        <w:t>Italia</w:t>
      </w:r>
      <w:r w:rsidRPr="001D12EA">
        <w:rPr>
          <w:rFonts w:ascii="Times New Roman" w:eastAsia="Times New Roman" w:hAnsi="Times New Roman" w:cs="Times New Roman"/>
          <w:sz w:val="24"/>
          <w:szCs w:val="24"/>
          <w:lang w:eastAsia="it-IT"/>
        </w:rPr>
        <w:t> per il sistema </w:t>
      </w:r>
      <w:r w:rsidRPr="001D12EA">
        <w:rPr>
          <w:rFonts w:ascii="Times New Roman" w:eastAsia="Times New Roman" w:hAnsi="Times New Roman" w:cs="Times New Roman"/>
          <w:b/>
          <w:bCs/>
          <w:sz w:val="24"/>
          <w:szCs w:val="24"/>
          <w:lang w:eastAsia="it-IT"/>
        </w:rPr>
        <w:t>agroalimentare</w:t>
      </w:r>
      <w:r w:rsidRPr="001D12EA">
        <w:rPr>
          <w:rFonts w:ascii="Times New Roman" w:eastAsia="Times New Roman" w:hAnsi="Times New Roman" w:cs="Times New Roman"/>
          <w:sz w:val="24"/>
          <w:szCs w:val="24"/>
          <w:lang w:eastAsia="it-IT"/>
        </w:rPr>
        <w:t xml:space="preserve">, inteso nella sua accezione più ampia di agricoltura e agro-industria, l'ENEA ha stimato un consumo di energia finale pari a circa 17 </w:t>
      </w:r>
      <w:proofErr w:type="spellStart"/>
      <w:r w:rsidRPr="001D12EA">
        <w:rPr>
          <w:rFonts w:ascii="Times New Roman" w:eastAsia="Times New Roman" w:hAnsi="Times New Roman" w:cs="Times New Roman"/>
          <w:sz w:val="24"/>
          <w:szCs w:val="24"/>
          <w:lang w:eastAsia="it-IT"/>
        </w:rPr>
        <w:t>Mtep</w:t>
      </w:r>
      <w:proofErr w:type="spellEnd"/>
      <w:r w:rsidRPr="001D12EA">
        <w:rPr>
          <w:rFonts w:ascii="Times New Roman" w:eastAsia="Times New Roman" w:hAnsi="Times New Roman" w:cs="Times New Roman"/>
          <w:sz w:val="24"/>
          <w:szCs w:val="24"/>
          <w:lang w:eastAsia="it-IT"/>
        </w:rPr>
        <w:t xml:space="preserve"> (milioni di tonnellate equivalenti di petrolio). Di questi, 4,71 </w:t>
      </w:r>
      <w:proofErr w:type="spellStart"/>
      <w:r w:rsidRPr="001D12EA">
        <w:rPr>
          <w:rFonts w:ascii="Times New Roman" w:eastAsia="Times New Roman" w:hAnsi="Times New Roman" w:cs="Times New Roman"/>
          <w:sz w:val="24"/>
          <w:szCs w:val="24"/>
          <w:lang w:eastAsia="it-IT"/>
        </w:rPr>
        <w:t>Mtep</w:t>
      </w:r>
      <w:proofErr w:type="spellEnd"/>
      <w:r w:rsidRPr="001D12EA">
        <w:rPr>
          <w:rFonts w:ascii="Times New Roman" w:eastAsia="Times New Roman" w:hAnsi="Times New Roman" w:cs="Times New Roman"/>
          <w:sz w:val="24"/>
          <w:szCs w:val="24"/>
          <w:lang w:eastAsia="it-IT"/>
        </w:rPr>
        <w:t xml:space="preserve"> sono relativo al </w:t>
      </w:r>
      <w:r w:rsidRPr="001D12EA">
        <w:rPr>
          <w:rFonts w:ascii="Times New Roman" w:eastAsia="Times New Roman" w:hAnsi="Times New Roman" w:cs="Times New Roman"/>
          <w:b/>
          <w:bCs/>
          <w:sz w:val="24"/>
          <w:szCs w:val="24"/>
          <w:lang w:eastAsia="it-IT"/>
        </w:rPr>
        <w:t>settore agricolo </w:t>
      </w:r>
      <w:r w:rsidRPr="001D12EA">
        <w:rPr>
          <w:rFonts w:ascii="Times New Roman" w:eastAsia="Times New Roman" w:hAnsi="Times New Roman" w:cs="Times New Roman"/>
          <w:sz w:val="24"/>
          <w:szCs w:val="24"/>
          <w:lang w:eastAsia="it-IT"/>
        </w:rPr>
        <w:t xml:space="preserve">(2,74 </w:t>
      </w:r>
      <w:proofErr w:type="spellStart"/>
      <w:r w:rsidRPr="001D12EA">
        <w:rPr>
          <w:rFonts w:ascii="Times New Roman" w:eastAsia="Times New Roman" w:hAnsi="Times New Roman" w:cs="Times New Roman"/>
          <w:sz w:val="24"/>
          <w:szCs w:val="24"/>
          <w:lang w:eastAsia="it-IT"/>
        </w:rPr>
        <w:t>Mtep</w:t>
      </w:r>
      <w:proofErr w:type="spellEnd"/>
      <w:r w:rsidRPr="001D12EA">
        <w:rPr>
          <w:rFonts w:ascii="Times New Roman" w:eastAsia="Times New Roman" w:hAnsi="Times New Roman" w:cs="Times New Roman"/>
          <w:sz w:val="24"/>
          <w:szCs w:val="24"/>
          <w:lang w:eastAsia="it-IT"/>
        </w:rPr>
        <w:t xml:space="preserve"> diretti e 1,97 </w:t>
      </w:r>
      <w:proofErr w:type="spellStart"/>
      <w:r w:rsidRPr="001D12EA">
        <w:rPr>
          <w:rFonts w:ascii="Times New Roman" w:eastAsia="Times New Roman" w:hAnsi="Times New Roman" w:cs="Times New Roman"/>
          <w:sz w:val="24"/>
          <w:szCs w:val="24"/>
          <w:lang w:eastAsia="it-IT"/>
        </w:rPr>
        <w:t>Mtep</w:t>
      </w:r>
      <w:proofErr w:type="spellEnd"/>
      <w:r w:rsidRPr="001D12EA">
        <w:rPr>
          <w:rFonts w:ascii="Times New Roman" w:eastAsia="Times New Roman" w:hAnsi="Times New Roman" w:cs="Times New Roman"/>
          <w:sz w:val="24"/>
          <w:szCs w:val="24"/>
          <w:lang w:eastAsia="it-IT"/>
        </w:rPr>
        <w:t xml:space="preserve"> indiretti), e 12,08 </w:t>
      </w:r>
      <w:proofErr w:type="spellStart"/>
      <w:r w:rsidRPr="001D12EA">
        <w:rPr>
          <w:rFonts w:ascii="Times New Roman" w:eastAsia="Times New Roman" w:hAnsi="Times New Roman" w:cs="Times New Roman"/>
          <w:sz w:val="24"/>
          <w:szCs w:val="24"/>
          <w:lang w:eastAsia="it-IT"/>
        </w:rPr>
        <w:t>Mtep</w:t>
      </w:r>
      <w:proofErr w:type="spellEnd"/>
      <w:r w:rsidRPr="001D12EA">
        <w:rPr>
          <w:rFonts w:ascii="Times New Roman" w:eastAsia="Times New Roman" w:hAnsi="Times New Roman" w:cs="Times New Roman"/>
          <w:sz w:val="24"/>
          <w:szCs w:val="24"/>
          <w:lang w:eastAsia="it-IT"/>
        </w:rPr>
        <w:t xml:space="preserve"> all'</w:t>
      </w:r>
      <w:r w:rsidRPr="001D12EA">
        <w:rPr>
          <w:rFonts w:ascii="Times New Roman" w:eastAsia="Times New Roman" w:hAnsi="Times New Roman" w:cs="Times New Roman"/>
          <w:b/>
          <w:bCs/>
          <w:sz w:val="24"/>
          <w:szCs w:val="24"/>
          <w:lang w:eastAsia="it-IT"/>
        </w:rPr>
        <w:t>industria</w:t>
      </w:r>
      <w:r w:rsidRPr="001D12EA">
        <w:rPr>
          <w:rFonts w:ascii="Times New Roman" w:eastAsia="Times New Roman" w:hAnsi="Times New Roman" w:cs="Times New Roman"/>
          <w:sz w:val="24"/>
          <w:szCs w:val="24"/>
          <w:lang w:eastAsia="it-IT"/>
        </w:rPr>
        <w:t xml:space="preserve"> (3,64 </w:t>
      </w:r>
      <w:proofErr w:type="spellStart"/>
      <w:r w:rsidRPr="001D12EA">
        <w:rPr>
          <w:rFonts w:ascii="Times New Roman" w:eastAsia="Times New Roman" w:hAnsi="Times New Roman" w:cs="Times New Roman"/>
          <w:sz w:val="24"/>
          <w:szCs w:val="24"/>
          <w:lang w:eastAsia="it-IT"/>
        </w:rPr>
        <w:t>Mtep</w:t>
      </w:r>
      <w:proofErr w:type="spellEnd"/>
      <w:r w:rsidRPr="001D12EA">
        <w:rPr>
          <w:rFonts w:ascii="Times New Roman" w:eastAsia="Times New Roman" w:hAnsi="Times New Roman" w:cs="Times New Roman"/>
          <w:sz w:val="24"/>
          <w:szCs w:val="24"/>
          <w:lang w:eastAsia="it-IT"/>
        </w:rPr>
        <w:t xml:space="preserve"> diretti e 8,44 </w:t>
      </w:r>
      <w:proofErr w:type="spellStart"/>
      <w:r w:rsidRPr="001D12EA">
        <w:rPr>
          <w:rFonts w:ascii="Times New Roman" w:eastAsia="Times New Roman" w:hAnsi="Times New Roman" w:cs="Times New Roman"/>
          <w:sz w:val="24"/>
          <w:szCs w:val="24"/>
          <w:lang w:eastAsia="it-IT"/>
        </w:rPr>
        <w:t>Mtep</w:t>
      </w:r>
      <w:proofErr w:type="spellEnd"/>
      <w:r w:rsidRPr="001D12EA">
        <w:rPr>
          <w:rFonts w:ascii="Times New Roman" w:eastAsia="Times New Roman" w:hAnsi="Times New Roman" w:cs="Times New Roman"/>
          <w:sz w:val="24"/>
          <w:szCs w:val="24"/>
          <w:lang w:eastAsia="it-IT"/>
        </w:rPr>
        <w:t xml:space="preserve"> indiretti).</w:t>
      </w:r>
    </w:p>
    <w:p w:rsidR="001D12EA" w:rsidRPr="001D12EA" w:rsidRDefault="001D12EA" w:rsidP="00BE7507">
      <w:pPr>
        <w:shd w:val="clear" w:color="auto" w:fill="FFFFFF"/>
        <w:spacing w:after="180"/>
        <w:ind w:left="284"/>
        <w:contextualSpacing/>
        <w:jc w:val="both"/>
        <w:rPr>
          <w:rFonts w:ascii="Times New Roman" w:eastAsia="Times New Roman" w:hAnsi="Times New Roman" w:cs="Times New Roman"/>
          <w:sz w:val="24"/>
          <w:szCs w:val="24"/>
          <w:lang w:eastAsia="it-IT"/>
        </w:rPr>
      </w:pPr>
      <w:r w:rsidRPr="001D12EA">
        <w:rPr>
          <w:rFonts w:ascii="Times New Roman" w:eastAsia="Times New Roman" w:hAnsi="Times New Roman" w:cs="Times New Roman"/>
          <w:sz w:val="24"/>
          <w:szCs w:val="24"/>
          <w:lang w:eastAsia="it-IT"/>
        </w:rPr>
        <w:t xml:space="preserve">Un </w:t>
      </w:r>
      <w:r w:rsidR="00761EAF">
        <w:rPr>
          <w:rFonts w:ascii="Times New Roman" w:eastAsia="Times New Roman" w:hAnsi="Times New Roman" w:cs="Times New Roman"/>
          <w:sz w:val="24"/>
          <w:szCs w:val="24"/>
          <w:lang w:eastAsia="it-IT"/>
        </w:rPr>
        <w:t>altro elemento</w:t>
      </w:r>
      <w:r w:rsidRPr="001D12EA">
        <w:rPr>
          <w:rFonts w:ascii="Times New Roman" w:eastAsia="Times New Roman" w:hAnsi="Times New Roman" w:cs="Times New Roman"/>
          <w:sz w:val="24"/>
          <w:szCs w:val="24"/>
          <w:lang w:eastAsia="it-IT"/>
        </w:rPr>
        <w:t xml:space="preserve"> importante</w:t>
      </w:r>
      <w:r w:rsidR="00761EAF">
        <w:rPr>
          <w:rFonts w:ascii="Times New Roman" w:eastAsia="Times New Roman" w:hAnsi="Times New Roman" w:cs="Times New Roman"/>
          <w:sz w:val="24"/>
          <w:szCs w:val="24"/>
          <w:lang w:eastAsia="it-IT"/>
        </w:rPr>
        <w:t>,</w:t>
      </w:r>
      <w:r w:rsidRPr="001D12EA">
        <w:rPr>
          <w:rFonts w:ascii="Times New Roman" w:eastAsia="Times New Roman" w:hAnsi="Times New Roman" w:cs="Times New Roman"/>
          <w:sz w:val="24"/>
          <w:szCs w:val="24"/>
          <w:lang w:eastAsia="it-IT"/>
        </w:rPr>
        <w:t xml:space="preserve"> anche sotto l’aspetto socio-economico</w:t>
      </w:r>
      <w:r w:rsidR="00497BB8">
        <w:rPr>
          <w:rFonts w:ascii="Times New Roman" w:eastAsia="Times New Roman" w:hAnsi="Times New Roman" w:cs="Times New Roman"/>
          <w:sz w:val="24"/>
          <w:szCs w:val="24"/>
          <w:lang w:eastAsia="it-IT"/>
        </w:rPr>
        <w:t>,</w:t>
      </w:r>
      <w:r w:rsidRPr="001D12EA">
        <w:rPr>
          <w:rFonts w:ascii="Times New Roman" w:eastAsia="Times New Roman" w:hAnsi="Times New Roman" w:cs="Times New Roman"/>
          <w:sz w:val="24"/>
          <w:szCs w:val="24"/>
          <w:lang w:eastAsia="it-IT"/>
        </w:rPr>
        <w:t xml:space="preserve"> è rappresentato dagli </w:t>
      </w:r>
      <w:r w:rsidRPr="001D12EA">
        <w:rPr>
          <w:rFonts w:ascii="Times New Roman" w:eastAsia="Times New Roman" w:hAnsi="Times New Roman" w:cs="Times New Roman"/>
          <w:b/>
          <w:bCs/>
          <w:sz w:val="24"/>
          <w:szCs w:val="24"/>
          <w:lang w:eastAsia="it-IT"/>
        </w:rPr>
        <w:t>sprechi alimentari</w:t>
      </w:r>
      <w:r w:rsidRPr="001D12EA">
        <w:rPr>
          <w:rFonts w:ascii="Times New Roman" w:eastAsia="Times New Roman" w:hAnsi="Times New Roman" w:cs="Times New Roman"/>
          <w:sz w:val="24"/>
          <w:szCs w:val="24"/>
          <w:lang w:eastAsia="it-IT"/>
        </w:rPr>
        <w:t xml:space="preserve">. Secondo i dati </w:t>
      </w:r>
      <w:proofErr w:type="spellStart"/>
      <w:r w:rsidRPr="001D12EA">
        <w:rPr>
          <w:rFonts w:ascii="Times New Roman" w:eastAsia="Times New Roman" w:hAnsi="Times New Roman" w:cs="Times New Roman"/>
          <w:sz w:val="24"/>
          <w:szCs w:val="24"/>
          <w:lang w:eastAsia="it-IT"/>
        </w:rPr>
        <w:t>Faostat</w:t>
      </w:r>
      <w:proofErr w:type="spellEnd"/>
      <w:r w:rsidRPr="001D12EA">
        <w:rPr>
          <w:rFonts w:ascii="Times New Roman" w:eastAsia="Times New Roman" w:hAnsi="Times New Roman" w:cs="Times New Roman"/>
          <w:sz w:val="24"/>
          <w:szCs w:val="24"/>
          <w:lang w:eastAsia="it-IT"/>
        </w:rPr>
        <w:t> </w:t>
      </w:r>
      <w:r w:rsidRPr="001D12EA">
        <w:rPr>
          <w:rFonts w:ascii="Times New Roman" w:eastAsia="Times New Roman" w:hAnsi="Times New Roman" w:cs="Times New Roman"/>
          <w:b/>
          <w:bCs/>
          <w:sz w:val="24"/>
          <w:szCs w:val="24"/>
          <w:lang w:eastAsia="it-IT"/>
        </w:rPr>
        <w:t>1/3 dei beni alimentari viene sprecato</w:t>
      </w:r>
      <w:r w:rsidRPr="001D12EA">
        <w:rPr>
          <w:rFonts w:ascii="Times New Roman" w:eastAsia="Times New Roman" w:hAnsi="Times New Roman" w:cs="Times New Roman"/>
          <w:sz w:val="24"/>
          <w:szCs w:val="24"/>
          <w:lang w:eastAsia="it-IT"/>
        </w:rPr>
        <w:t> lungo le filiere della produzione, dell’industria alimentare e del consumo finale. Per l'</w:t>
      </w:r>
      <w:r w:rsidRPr="001D12EA">
        <w:rPr>
          <w:rFonts w:ascii="Times New Roman" w:eastAsia="Times New Roman" w:hAnsi="Times New Roman" w:cs="Times New Roman"/>
          <w:b/>
          <w:bCs/>
          <w:sz w:val="24"/>
          <w:szCs w:val="24"/>
          <w:lang w:eastAsia="it-IT"/>
        </w:rPr>
        <w:t>Italia </w:t>
      </w:r>
      <w:r w:rsidRPr="001D12EA">
        <w:rPr>
          <w:rFonts w:ascii="Times New Roman" w:eastAsia="Times New Roman" w:hAnsi="Times New Roman" w:cs="Times New Roman"/>
          <w:sz w:val="24"/>
          <w:szCs w:val="24"/>
          <w:lang w:eastAsia="it-IT"/>
        </w:rPr>
        <w:t>Coldiretti segnala uno </w:t>
      </w:r>
      <w:r w:rsidRPr="001D12EA">
        <w:rPr>
          <w:rFonts w:ascii="Times New Roman" w:eastAsia="Times New Roman" w:hAnsi="Times New Roman" w:cs="Times New Roman"/>
          <w:b/>
          <w:bCs/>
          <w:sz w:val="24"/>
          <w:szCs w:val="24"/>
          <w:lang w:eastAsia="it-IT"/>
        </w:rPr>
        <w:t>spreco</w:t>
      </w:r>
      <w:r w:rsidRPr="001D12EA">
        <w:rPr>
          <w:rFonts w:ascii="Times New Roman" w:eastAsia="Times New Roman" w:hAnsi="Times New Roman" w:cs="Times New Roman"/>
          <w:sz w:val="24"/>
          <w:szCs w:val="24"/>
          <w:lang w:eastAsia="it-IT"/>
        </w:rPr>
        <w:t> alimentare di </w:t>
      </w:r>
      <w:r w:rsidRPr="001D12EA">
        <w:rPr>
          <w:rFonts w:ascii="Times New Roman" w:eastAsia="Times New Roman" w:hAnsi="Times New Roman" w:cs="Times New Roman"/>
          <w:b/>
          <w:bCs/>
          <w:sz w:val="24"/>
          <w:szCs w:val="24"/>
          <w:lang w:eastAsia="it-IT"/>
        </w:rPr>
        <w:t>76 kg/anno pro-capite</w:t>
      </w:r>
      <w:r w:rsidRPr="001D12EA">
        <w:rPr>
          <w:rFonts w:ascii="Times New Roman" w:eastAsia="Times New Roman" w:hAnsi="Times New Roman" w:cs="Times New Roman"/>
          <w:sz w:val="24"/>
          <w:szCs w:val="24"/>
          <w:lang w:eastAsia="it-IT"/>
        </w:rPr>
        <w:t xml:space="preserve">. </w:t>
      </w:r>
      <w:r w:rsidR="00497BB8">
        <w:rPr>
          <w:rFonts w:ascii="Times New Roman" w:eastAsia="Times New Roman" w:hAnsi="Times New Roman" w:cs="Times New Roman"/>
          <w:sz w:val="24"/>
          <w:szCs w:val="24"/>
          <w:lang w:eastAsia="it-IT"/>
        </w:rPr>
        <w:t>Secondo una valutazione dell’</w:t>
      </w:r>
      <w:r w:rsidRPr="001D12EA">
        <w:rPr>
          <w:rFonts w:ascii="Times New Roman" w:eastAsia="Times New Roman" w:hAnsi="Times New Roman" w:cs="Times New Roman"/>
          <w:sz w:val="24"/>
          <w:szCs w:val="24"/>
          <w:lang w:eastAsia="it-IT"/>
        </w:rPr>
        <w:t>ENEA sullo spreco ne</w:t>
      </w:r>
      <w:r w:rsidR="00497BB8">
        <w:rPr>
          <w:rFonts w:ascii="Times New Roman" w:eastAsia="Times New Roman" w:hAnsi="Times New Roman" w:cs="Times New Roman"/>
          <w:sz w:val="24"/>
          <w:szCs w:val="24"/>
          <w:lang w:eastAsia="it-IT"/>
        </w:rPr>
        <w:t>lle colture in serra e in campo, l</w:t>
      </w:r>
      <w:r w:rsidRPr="001D12EA">
        <w:rPr>
          <w:rFonts w:ascii="Times New Roman" w:eastAsia="Times New Roman" w:hAnsi="Times New Roman" w:cs="Times New Roman"/>
          <w:sz w:val="24"/>
          <w:szCs w:val="24"/>
          <w:lang w:eastAsia="it-IT"/>
        </w:rPr>
        <w:t>a maggior parte riguarda le </w:t>
      </w:r>
      <w:r w:rsidRPr="001D12EA">
        <w:rPr>
          <w:rFonts w:ascii="Times New Roman" w:eastAsia="Times New Roman" w:hAnsi="Times New Roman" w:cs="Times New Roman"/>
          <w:b/>
          <w:bCs/>
          <w:sz w:val="24"/>
          <w:szCs w:val="24"/>
          <w:lang w:eastAsia="it-IT"/>
        </w:rPr>
        <w:t>colture mai raccolte</w:t>
      </w:r>
      <w:r w:rsidRPr="001D12EA">
        <w:rPr>
          <w:rFonts w:ascii="Times New Roman" w:eastAsia="Times New Roman" w:hAnsi="Times New Roman" w:cs="Times New Roman"/>
          <w:sz w:val="24"/>
          <w:szCs w:val="24"/>
          <w:lang w:eastAsia="it-IT"/>
        </w:rPr>
        <w:t xml:space="preserve">. In altri termini, </w:t>
      </w:r>
      <w:r w:rsidR="00497BB8">
        <w:rPr>
          <w:rFonts w:ascii="Times New Roman" w:eastAsia="Times New Roman" w:hAnsi="Times New Roman" w:cs="Times New Roman"/>
          <w:sz w:val="24"/>
          <w:szCs w:val="24"/>
          <w:lang w:eastAsia="it-IT"/>
        </w:rPr>
        <w:t>si può</w:t>
      </w:r>
      <w:r w:rsidRPr="001D12EA">
        <w:rPr>
          <w:rFonts w:ascii="Times New Roman" w:eastAsia="Times New Roman" w:hAnsi="Times New Roman" w:cs="Times New Roman"/>
          <w:sz w:val="24"/>
          <w:szCs w:val="24"/>
          <w:lang w:eastAsia="it-IT"/>
        </w:rPr>
        <w:t xml:space="preserve"> parlare di sprechi energetici legati al</w:t>
      </w:r>
      <w:r w:rsidR="00497BB8">
        <w:rPr>
          <w:rFonts w:ascii="Times New Roman" w:eastAsia="Times New Roman" w:hAnsi="Times New Roman" w:cs="Times New Roman"/>
          <w:sz w:val="24"/>
          <w:szCs w:val="24"/>
          <w:lang w:eastAsia="it-IT"/>
        </w:rPr>
        <w:t>la produzione di</w:t>
      </w:r>
      <w:r w:rsidRPr="001D12EA">
        <w:rPr>
          <w:rFonts w:ascii="Times New Roman" w:eastAsia="Times New Roman" w:hAnsi="Times New Roman" w:cs="Times New Roman"/>
          <w:sz w:val="24"/>
          <w:szCs w:val="24"/>
          <w:lang w:eastAsia="it-IT"/>
        </w:rPr>
        <w:t xml:space="preserve"> cibo</w:t>
      </w:r>
      <w:r w:rsidR="00497BB8">
        <w:rPr>
          <w:rFonts w:ascii="Times New Roman" w:eastAsia="Times New Roman" w:hAnsi="Times New Roman" w:cs="Times New Roman"/>
          <w:sz w:val="24"/>
          <w:szCs w:val="24"/>
          <w:lang w:eastAsia="it-IT"/>
        </w:rPr>
        <w:t xml:space="preserve"> non utilizzato</w:t>
      </w:r>
      <w:r w:rsidRPr="001D12EA">
        <w:rPr>
          <w:rFonts w:ascii="Times New Roman" w:eastAsia="Times New Roman" w:hAnsi="Times New Roman" w:cs="Times New Roman"/>
          <w:sz w:val="24"/>
          <w:szCs w:val="24"/>
          <w:lang w:eastAsia="it-IT"/>
        </w:rPr>
        <w:t>.</w:t>
      </w:r>
    </w:p>
    <w:p w:rsidR="001D12EA" w:rsidRPr="001D12EA" w:rsidRDefault="001D12EA" w:rsidP="00BE7507">
      <w:pPr>
        <w:shd w:val="clear" w:color="auto" w:fill="FFFFFF"/>
        <w:spacing w:after="180"/>
        <w:ind w:left="284"/>
        <w:contextualSpacing/>
        <w:jc w:val="both"/>
        <w:rPr>
          <w:rFonts w:ascii="Times New Roman" w:eastAsia="Times New Roman" w:hAnsi="Times New Roman" w:cs="Times New Roman"/>
          <w:sz w:val="24"/>
          <w:szCs w:val="24"/>
          <w:lang w:eastAsia="it-IT"/>
        </w:rPr>
      </w:pPr>
      <w:r w:rsidRPr="001D12EA">
        <w:rPr>
          <w:rFonts w:ascii="Times New Roman" w:eastAsia="Times New Roman" w:hAnsi="Times New Roman" w:cs="Times New Roman"/>
          <w:sz w:val="24"/>
          <w:szCs w:val="24"/>
          <w:lang w:eastAsia="it-IT"/>
        </w:rPr>
        <w:t>Nonostante in termini energetici il settore agricolo abbia </w:t>
      </w:r>
      <w:r w:rsidRPr="001D12EA">
        <w:rPr>
          <w:rFonts w:ascii="Times New Roman" w:eastAsia="Times New Roman" w:hAnsi="Times New Roman" w:cs="Times New Roman"/>
          <w:b/>
          <w:bCs/>
          <w:sz w:val="24"/>
          <w:szCs w:val="24"/>
          <w:lang w:eastAsia="it-IT"/>
        </w:rPr>
        <w:t>consumi relativamente bassi</w:t>
      </w:r>
      <w:r w:rsidRPr="001D12EA">
        <w:rPr>
          <w:rFonts w:ascii="Times New Roman" w:eastAsia="Times New Roman" w:hAnsi="Times New Roman" w:cs="Times New Roman"/>
          <w:sz w:val="24"/>
          <w:szCs w:val="24"/>
          <w:lang w:eastAsia="it-IT"/>
        </w:rPr>
        <w:t> (in Italia il settore copre il 2% dei consumi finali), in alcune </w:t>
      </w:r>
      <w:r w:rsidRPr="001D12EA">
        <w:rPr>
          <w:rFonts w:ascii="Times New Roman" w:eastAsia="Times New Roman" w:hAnsi="Times New Roman" w:cs="Times New Roman"/>
          <w:b/>
          <w:bCs/>
          <w:sz w:val="24"/>
          <w:szCs w:val="24"/>
          <w:lang w:eastAsia="it-IT"/>
        </w:rPr>
        <w:t xml:space="preserve">filiere particolarmente </w:t>
      </w:r>
      <w:proofErr w:type="spellStart"/>
      <w:r w:rsidRPr="001D12EA">
        <w:rPr>
          <w:rFonts w:ascii="Times New Roman" w:eastAsia="Times New Roman" w:hAnsi="Times New Roman" w:cs="Times New Roman"/>
          <w:b/>
          <w:bCs/>
          <w:sz w:val="24"/>
          <w:szCs w:val="24"/>
          <w:lang w:eastAsia="it-IT"/>
        </w:rPr>
        <w:t>energivore</w:t>
      </w:r>
      <w:proofErr w:type="spellEnd"/>
      <w:r w:rsidRPr="001D12EA">
        <w:rPr>
          <w:rFonts w:ascii="Times New Roman" w:eastAsia="Times New Roman" w:hAnsi="Times New Roman" w:cs="Times New Roman"/>
          <w:sz w:val="24"/>
          <w:szCs w:val="24"/>
          <w:lang w:eastAsia="it-IT"/>
        </w:rPr>
        <w:t xml:space="preserve">, come la </w:t>
      </w:r>
      <w:proofErr w:type="spellStart"/>
      <w:r w:rsidRPr="001D12EA">
        <w:rPr>
          <w:rFonts w:ascii="Times New Roman" w:eastAsia="Times New Roman" w:hAnsi="Times New Roman" w:cs="Times New Roman"/>
          <w:sz w:val="24"/>
          <w:szCs w:val="24"/>
          <w:lang w:eastAsia="it-IT"/>
        </w:rPr>
        <w:t>serricoltura</w:t>
      </w:r>
      <w:proofErr w:type="spellEnd"/>
      <w:r w:rsidRPr="001D12EA">
        <w:rPr>
          <w:rFonts w:ascii="Times New Roman" w:eastAsia="Times New Roman" w:hAnsi="Times New Roman" w:cs="Times New Roman"/>
          <w:sz w:val="24"/>
          <w:szCs w:val="24"/>
          <w:lang w:eastAsia="it-IT"/>
        </w:rPr>
        <w:t xml:space="preserve"> e l'acquacoltura, i </w:t>
      </w:r>
      <w:r w:rsidRPr="001D12EA">
        <w:rPr>
          <w:rFonts w:ascii="Times New Roman" w:eastAsia="Times New Roman" w:hAnsi="Times New Roman" w:cs="Times New Roman"/>
          <w:b/>
          <w:bCs/>
          <w:sz w:val="24"/>
          <w:szCs w:val="24"/>
          <w:lang w:eastAsia="it-IT"/>
        </w:rPr>
        <w:t>costi di produzione </w:t>
      </w:r>
      <w:r w:rsidRPr="001D12EA">
        <w:rPr>
          <w:rFonts w:ascii="Times New Roman" w:eastAsia="Times New Roman" w:hAnsi="Times New Roman" w:cs="Times New Roman"/>
          <w:sz w:val="24"/>
          <w:szCs w:val="24"/>
          <w:lang w:eastAsia="it-IT"/>
        </w:rPr>
        <w:t>collegati all'energia possono essere pari a circa il </w:t>
      </w:r>
      <w:r w:rsidRPr="001D12EA">
        <w:rPr>
          <w:rFonts w:ascii="Times New Roman" w:eastAsia="Times New Roman" w:hAnsi="Times New Roman" w:cs="Times New Roman"/>
          <w:b/>
          <w:bCs/>
          <w:sz w:val="24"/>
          <w:szCs w:val="24"/>
          <w:lang w:eastAsia="it-IT"/>
        </w:rPr>
        <w:t>10-15% del fatturato</w:t>
      </w:r>
      <w:r w:rsidRPr="001D12EA">
        <w:rPr>
          <w:rFonts w:ascii="Times New Roman" w:eastAsia="Times New Roman" w:hAnsi="Times New Roman" w:cs="Times New Roman"/>
          <w:sz w:val="24"/>
          <w:szCs w:val="24"/>
          <w:lang w:eastAsia="it-IT"/>
        </w:rPr>
        <w:t xml:space="preserve">, raggiungendo </w:t>
      </w:r>
      <w:r w:rsidRPr="00497BB8">
        <w:rPr>
          <w:rFonts w:ascii="Times New Roman" w:eastAsia="Times New Roman" w:hAnsi="Times New Roman" w:cs="Times New Roman"/>
          <w:b/>
          <w:sz w:val="24"/>
          <w:szCs w:val="24"/>
          <w:lang w:eastAsia="it-IT"/>
        </w:rPr>
        <w:t>in alcuni casi il 30%.</w:t>
      </w:r>
    </w:p>
    <w:p w:rsidR="001D12EA" w:rsidRPr="001D12EA" w:rsidRDefault="001D0493" w:rsidP="00BE7507">
      <w:pPr>
        <w:shd w:val="clear" w:color="auto" w:fill="FFFFFF"/>
        <w:spacing w:after="180"/>
        <w:ind w:left="284"/>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w:t>
      </w:r>
      <w:r w:rsidRPr="001D12EA">
        <w:rPr>
          <w:rFonts w:ascii="Times New Roman" w:eastAsia="Times New Roman" w:hAnsi="Times New Roman" w:cs="Times New Roman"/>
          <w:sz w:val="24"/>
          <w:szCs w:val="24"/>
          <w:lang w:eastAsia="it-IT"/>
        </w:rPr>
        <w:t>n </w:t>
      </w:r>
      <w:r w:rsidRPr="001D12EA">
        <w:rPr>
          <w:rFonts w:ascii="Times New Roman" w:eastAsia="Times New Roman" w:hAnsi="Times New Roman" w:cs="Times New Roman"/>
          <w:b/>
          <w:bCs/>
          <w:sz w:val="24"/>
          <w:szCs w:val="24"/>
          <w:lang w:eastAsia="it-IT"/>
        </w:rPr>
        <w:t>risparmio </w:t>
      </w:r>
      <w:r w:rsidRPr="001D12EA">
        <w:rPr>
          <w:rFonts w:ascii="Times New Roman" w:eastAsia="Times New Roman" w:hAnsi="Times New Roman" w:cs="Times New Roman"/>
          <w:sz w:val="24"/>
          <w:szCs w:val="24"/>
          <w:lang w:eastAsia="it-IT"/>
        </w:rPr>
        <w:t>che va</w:t>
      </w:r>
      <w:r w:rsidRPr="001D12EA">
        <w:rPr>
          <w:rFonts w:ascii="Times New Roman" w:eastAsia="Times New Roman" w:hAnsi="Times New Roman" w:cs="Times New Roman"/>
          <w:b/>
          <w:bCs/>
          <w:sz w:val="24"/>
          <w:szCs w:val="24"/>
          <w:lang w:eastAsia="it-IT"/>
        </w:rPr>
        <w:t> dal 15</w:t>
      </w:r>
      <w:r>
        <w:rPr>
          <w:rFonts w:ascii="Times New Roman" w:eastAsia="Times New Roman" w:hAnsi="Times New Roman" w:cs="Times New Roman"/>
          <w:b/>
          <w:bCs/>
          <w:sz w:val="24"/>
          <w:szCs w:val="24"/>
          <w:lang w:eastAsia="it-IT"/>
        </w:rPr>
        <w:t>%</w:t>
      </w:r>
      <w:r w:rsidRPr="001D12EA">
        <w:rPr>
          <w:rFonts w:ascii="Times New Roman" w:eastAsia="Times New Roman" w:hAnsi="Times New Roman" w:cs="Times New Roman"/>
          <w:b/>
          <w:bCs/>
          <w:sz w:val="24"/>
          <w:szCs w:val="24"/>
          <w:lang w:eastAsia="it-IT"/>
        </w:rPr>
        <w:t xml:space="preserve"> a 25% </w:t>
      </w:r>
      <w:r w:rsidRPr="001D12EA">
        <w:rPr>
          <w:rFonts w:ascii="Times New Roman" w:eastAsia="Times New Roman" w:hAnsi="Times New Roman" w:cs="Times New Roman"/>
          <w:sz w:val="24"/>
          <w:szCs w:val="24"/>
          <w:lang w:eastAsia="it-IT"/>
        </w:rPr>
        <w:t>sul totale dell’energia attualmente consumata</w:t>
      </w:r>
      <w:r>
        <w:rPr>
          <w:rFonts w:ascii="Times New Roman" w:eastAsia="Times New Roman" w:hAnsi="Times New Roman" w:cs="Times New Roman"/>
          <w:sz w:val="24"/>
          <w:szCs w:val="24"/>
          <w:lang w:eastAsia="it-IT"/>
        </w:rPr>
        <w:t xml:space="preserve"> lo si potrebbe ottenere ricorrendo ad una serie di </w:t>
      </w:r>
      <w:r w:rsidR="001D12EA" w:rsidRPr="001D12EA">
        <w:rPr>
          <w:rFonts w:ascii="Times New Roman" w:eastAsia="Times New Roman" w:hAnsi="Times New Roman" w:cs="Times New Roman"/>
          <w:b/>
          <w:bCs/>
          <w:sz w:val="24"/>
          <w:szCs w:val="24"/>
          <w:lang w:eastAsia="it-IT"/>
        </w:rPr>
        <w:t xml:space="preserve">interventi di </w:t>
      </w:r>
      <w:proofErr w:type="spellStart"/>
      <w:r w:rsidR="001D12EA" w:rsidRPr="001D12EA">
        <w:rPr>
          <w:rFonts w:ascii="Times New Roman" w:eastAsia="Times New Roman" w:hAnsi="Times New Roman" w:cs="Times New Roman"/>
          <w:b/>
          <w:bCs/>
          <w:sz w:val="24"/>
          <w:szCs w:val="24"/>
          <w:lang w:eastAsia="it-IT"/>
        </w:rPr>
        <w:t>efficientamento</w:t>
      </w:r>
      <w:proofErr w:type="spellEnd"/>
      <w:r w:rsidR="001D12EA" w:rsidRPr="001D12EA">
        <w:rPr>
          <w:rFonts w:ascii="Times New Roman" w:eastAsia="Times New Roman" w:hAnsi="Times New Roman" w:cs="Times New Roman"/>
          <w:b/>
          <w:bCs/>
          <w:sz w:val="24"/>
          <w:szCs w:val="24"/>
          <w:lang w:eastAsia="it-IT"/>
        </w:rPr>
        <w:t xml:space="preserve"> energetico</w:t>
      </w:r>
      <w:r>
        <w:rPr>
          <w:rFonts w:ascii="Times New Roman" w:eastAsia="Times New Roman" w:hAnsi="Times New Roman" w:cs="Times New Roman"/>
          <w:b/>
          <w:bCs/>
          <w:sz w:val="24"/>
          <w:szCs w:val="24"/>
          <w:lang w:eastAsia="it-IT"/>
        </w:rPr>
        <w:t xml:space="preserve">, citati nel medesimo articolo. </w:t>
      </w:r>
      <w:r w:rsidRPr="001D0493">
        <w:rPr>
          <w:rFonts w:ascii="Times New Roman" w:eastAsia="Times New Roman" w:hAnsi="Times New Roman" w:cs="Times New Roman"/>
          <w:bCs/>
          <w:sz w:val="24"/>
          <w:szCs w:val="24"/>
          <w:lang w:eastAsia="it-IT"/>
        </w:rPr>
        <w:t>Si tratta di misure</w:t>
      </w:r>
      <w:r>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sz w:val="24"/>
          <w:szCs w:val="24"/>
          <w:lang w:eastAsia="it-IT"/>
        </w:rPr>
        <w:t> pensate</w:t>
      </w:r>
      <w:r w:rsidR="001D12EA" w:rsidRPr="001D12EA">
        <w:rPr>
          <w:rFonts w:ascii="Times New Roman" w:eastAsia="Times New Roman" w:hAnsi="Times New Roman" w:cs="Times New Roman"/>
          <w:sz w:val="24"/>
          <w:szCs w:val="24"/>
          <w:lang w:eastAsia="it-IT"/>
        </w:rPr>
        <w:t xml:space="preserve"> speci</w:t>
      </w:r>
      <w:r>
        <w:rPr>
          <w:rFonts w:ascii="Times New Roman" w:eastAsia="Times New Roman" w:hAnsi="Times New Roman" w:cs="Times New Roman"/>
          <w:sz w:val="24"/>
          <w:szCs w:val="24"/>
          <w:lang w:eastAsia="it-IT"/>
        </w:rPr>
        <w:t xml:space="preserve">ficamente per le PMI agricole </w:t>
      </w:r>
      <w:r w:rsidR="001D12EA" w:rsidRPr="001D12EA">
        <w:rPr>
          <w:rFonts w:ascii="Times New Roman" w:eastAsia="Times New Roman" w:hAnsi="Times New Roman" w:cs="Times New Roman"/>
          <w:sz w:val="24"/>
          <w:szCs w:val="24"/>
          <w:lang w:eastAsia="it-IT"/>
        </w:rPr>
        <w:t>come</w:t>
      </w:r>
      <w:r>
        <w:rPr>
          <w:rFonts w:ascii="Times New Roman" w:eastAsia="Times New Roman" w:hAnsi="Times New Roman" w:cs="Times New Roman"/>
          <w:sz w:val="24"/>
          <w:szCs w:val="24"/>
          <w:lang w:eastAsia="it-IT"/>
        </w:rPr>
        <w:t>, ad esempio,</w:t>
      </w:r>
      <w:r w:rsidR="001D12EA" w:rsidRPr="001D12EA">
        <w:rPr>
          <w:rFonts w:ascii="Times New Roman" w:eastAsia="Times New Roman" w:hAnsi="Times New Roman" w:cs="Times New Roman"/>
          <w:sz w:val="24"/>
          <w:szCs w:val="24"/>
          <w:lang w:eastAsia="it-IT"/>
        </w:rPr>
        <w:t xml:space="preserve"> interventi negli </w:t>
      </w:r>
      <w:r w:rsidR="001D12EA" w:rsidRPr="001D12EA">
        <w:rPr>
          <w:rFonts w:ascii="Times New Roman" w:eastAsia="Times New Roman" w:hAnsi="Times New Roman" w:cs="Times New Roman"/>
          <w:b/>
          <w:bCs/>
          <w:sz w:val="24"/>
          <w:szCs w:val="24"/>
          <w:lang w:eastAsia="it-IT"/>
        </w:rPr>
        <w:t>impianti a vapore</w:t>
      </w:r>
      <w:r w:rsidR="001D12EA" w:rsidRPr="001D12EA">
        <w:rPr>
          <w:rFonts w:ascii="Times New Roman" w:eastAsia="Times New Roman" w:hAnsi="Times New Roman" w:cs="Times New Roman"/>
          <w:sz w:val="24"/>
          <w:szCs w:val="24"/>
          <w:lang w:eastAsia="it-IT"/>
        </w:rPr>
        <w:t> (caldaie e sistemi di distribuzione del calore), nei </w:t>
      </w:r>
      <w:r w:rsidR="001D12EA" w:rsidRPr="001D12EA">
        <w:rPr>
          <w:rFonts w:ascii="Times New Roman" w:eastAsia="Times New Roman" w:hAnsi="Times New Roman" w:cs="Times New Roman"/>
          <w:b/>
          <w:bCs/>
          <w:sz w:val="24"/>
          <w:szCs w:val="24"/>
          <w:lang w:eastAsia="it-IT"/>
        </w:rPr>
        <w:t>sistemi ad aria compressa</w:t>
      </w:r>
      <w:r w:rsidR="001D12EA" w:rsidRPr="001D12EA">
        <w:rPr>
          <w:rFonts w:ascii="Times New Roman" w:eastAsia="Times New Roman" w:hAnsi="Times New Roman" w:cs="Times New Roman"/>
          <w:sz w:val="24"/>
          <w:szCs w:val="24"/>
          <w:lang w:eastAsia="it-IT"/>
        </w:rPr>
        <w:t> (implicati nell’essiccazione, nel convogliamento dei prodotti su nastri trasportatori, nel lavaggio e mondatura di frutta e verdura, confezionamento, ecc.), nei processi di </w:t>
      </w:r>
      <w:r w:rsidR="001D12EA" w:rsidRPr="001D12EA">
        <w:rPr>
          <w:rFonts w:ascii="Times New Roman" w:eastAsia="Times New Roman" w:hAnsi="Times New Roman" w:cs="Times New Roman"/>
          <w:b/>
          <w:bCs/>
          <w:sz w:val="24"/>
          <w:szCs w:val="24"/>
          <w:lang w:eastAsia="it-IT"/>
        </w:rPr>
        <w:t>raffreddamento</w:t>
      </w:r>
      <w:r w:rsidR="001D12EA" w:rsidRPr="001D12EA">
        <w:rPr>
          <w:rFonts w:ascii="Times New Roman" w:eastAsia="Times New Roman" w:hAnsi="Times New Roman" w:cs="Times New Roman"/>
          <w:sz w:val="24"/>
          <w:szCs w:val="24"/>
          <w:lang w:eastAsia="it-IT"/>
        </w:rPr>
        <w:t> e </w:t>
      </w:r>
      <w:r w:rsidR="001D12EA" w:rsidRPr="001D12EA">
        <w:rPr>
          <w:rFonts w:ascii="Times New Roman" w:eastAsia="Times New Roman" w:hAnsi="Times New Roman" w:cs="Times New Roman"/>
          <w:b/>
          <w:bCs/>
          <w:sz w:val="24"/>
          <w:szCs w:val="24"/>
          <w:lang w:eastAsia="it-IT"/>
        </w:rPr>
        <w:t>refrigerazione</w:t>
      </w:r>
      <w:r w:rsidR="001D12EA" w:rsidRPr="001D12EA">
        <w:rPr>
          <w:rFonts w:ascii="Times New Roman" w:eastAsia="Times New Roman" w:hAnsi="Times New Roman" w:cs="Times New Roman"/>
          <w:sz w:val="24"/>
          <w:szCs w:val="24"/>
          <w:lang w:eastAsia="it-IT"/>
        </w:rPr>
        <w:t xml:space="preserve">, nel </w:t>
      </w:r>
      <w:r w:rsidR="001D12EA" w:rsidRPr="001D12EA">
        <w:rPr>
          <w:rFonts w:ascii="Times New Roman" w:eastAsia="Times New Roman" w:hAnsi="Times New Roman" w:cs="Times New Roman"/>
          <w:b/>
          <w:bCs/>
          <w:sz w:val="24"/>
          <w:szCs w:val="24"/>
          <w:lang w:eastAsia="it-IT"/>
        </w:rPr>
        <w:t>riscaldamento</w:t>
      </w:r>
      <w:r w:rsidR="001D12EA" w:rsidRPr="001D12EA">
        <w:rPr>
          <w:rFonts w:ascii="Times New Roman" w:eastAsia="Times New Roman" w:hAnsi="Times New Roman" w:cs="Times New Roman"/>
          <w:sz w:val="24"/>
          <w:szCs w:val="24"/>
          <w:lang w:eastAsia="it-IT"/>
        </w:rPr>
        <w:t> e </w:t>
      </w:r>
      <w:r w:rsidR="001D12EA" w:rsidRPr="001D12EA">
        <w:rPr>
          <w:rFonts w:ascii="Times New Roman" w:eastAsia="Times New Roman" w:hAnsi="Times New Roman" w:cs="Times New Roman"/>
          <w:b/>
          <w:bCs/>
          <w:sz w:val="24"/>
          <w:szCs w:val="24"/>
          <w:lang w:eastAsia="it-IT"/>
        </w:rPr>
        <w:t>illuminazione</w:t>
      </w:r>
      <w:r w:rsidR="001D12EA" w:rsidRPr="001D12EA">
        <w:rPr>
          <w:rFonts w:ascii="Times New Roman" w:eastAsia="Times New Roman" w:hAnsi="Times New Roman" w:cs="Times New Roman"/>
          <w:sz w:val="24"/>
          <w:szCs w:val="24"/>
          <w:lang w:eastAsia="it-IT"/>
        </w:rPr>
        <w:t> degli impianti e degli edifici</w:t>
      </w:r>
      <w:r>
        <w:rPr>
          <w:rFonts w:ascii="Times New Roman" w:eastAsia="Times New Roman" w:hAnsi="Times New Roman" w:cs="Times New Roman"/>
          <w:sz w:val="24"/>
          <w:szCs w:val="24"/>
          <w:lang w:eastAsia="it-IT"/>
        </w:rPr>
        <w:t>.</w:t>
      </w:r>
      <w:r w:rsidR="001D12EA" w:rsidRPr="001D12EA">
        <w:rPr>
          <w:rFonts w:ascii="Times New Roman" w:eastAsia="Times New Roman" w:hAnsi="Times New Roman" w:cs="Times New Roman"/>
          <w:sz w:val="24"/>
          <w:szCs w:val="24"/>
          <w:lang w:eastAsia="it-IT"/>
        </w:rPr>
        <w:t xml:space="preserve"> </w:t>
      </w:r>
    </w:p>
    <w:p w:rsidR="001D12EA" w:rsidRPr="001D12EA" w:rsidRDefault="001D12EA" w:rsidP="00BE7507">
      <w:pPr>
        <w:shd w:val="clear" w:color="auto" w:fill="FFFFFF"/>
        <w:spacing w:after="180"/>
        <w:ind w:left="284"/>
        <w:contextualSpacing/>
        <w:jc w:val="both"/>
        <w:rPr>
          <w:rFonts w:ascii="Times New Roman" w:eastAsia="Times New Roman" w:hAnsi="Times New Roman" w:cs="Times New Roman"/>
          <w:sz w:val="24"/>
          <w:szCs w:val="24"/>
          <w:lang w:eastAsia="it-IT"/>
        </w:rPr>
      </w:pPr>
      <w:r w:rsidRPr="001D12EA">
        <w:rPr>
          <w:rFonts w:ascii="Times New Roman" w:eastAsia="Times New Roman" w:hAnsi="Times New Roman" w:cs="Times New Roman"/>
          <w:sz w:val="24"/>
          <w:szCs w:val="24"/>
          <w:lang w:eastAsia="it-IT"/>
        </w:rPr>
        <w:t xml:space="preserve">L’accesso alle tecnologie per l’efficienza energetica e alle fonti rinnovabili in ambito agricolo è </w:t>
      </w:r>
      <w:r w:rsidR="001D0493">
        <w:rPr>
          <w:rFonts w:ascii="Times New Roman" w:eastAsia="Times New Roman" w:hAnsi="Times New Roman" w:cs="Times New Roman"/>
          <w:sz w:val="24"/>
          <w:szCs w:val="24"/>
          <w:lang w:eastAsia="it-IT"/>
        </w:rPr>
        <w:t xml:space="preserve">però </w:t>
      </w:r>
      <w:r w:rsidRPr="001D12EA">
        <w:rPr>
          <w:rFonts w:ascii="Times New Roman" w:eastAsia="Times New Roman" w:hAnsi="Times New Roman" w:cs="Times New Roman"/>
          <w:sz w:val="24"/>
          <w:szCs w:val="24"/>
          <w:lang w:eastAsia="it-IT"/>
        </w:rPr>
        <w:t>ostacolato da una serie di barriere di diverso tipo</w:t>
      </w:r>
      <w:r w:rsidR="00761EAF">
        <w:rPr>
          <w:rFonts w:ascii="Times New Roman" w:eastAsia="Times New Roman" w:hAnsi="Times New Roman" w:cs="Times New Roman"/>
          <w:sz w:val="24"/>
          <w:szCs w:val="24"/>
          <w:lang w:eastAsia="it-IT"/>
        </w:rPr>
        <w:t xml:space="preserve">, scrive </w:t>
      </w:r>
      <w:proofErr w:type="spellStart"/>
      <w:r w:rsidR="00761EAF">
        <w:rPr>
          <w:rFonts w:ascii="Times New Roman" w:eastAsia="Times New Roman" w:hAnsi="Times New Roman" w:cs="Times New Roman"/>
          <w:sz w:val="24"/>
          <w:szCs w:val="24"/>
          <w:lang w:eastAsia="it-IT"/>
        </w:rPr>
        <w:t>Piantanida</w:t>
      </w:r>
      <w:proofErr w:type="spellEnd"/>
      <w:r w:rsidR="001D0493">
        <w:rPr>
          <w:rFonts w:ascii="Times New Roman" w:eastAsia="Times New Roman" w:hAnsi="Times New Roman" w:cs="Times New Roman"/>
          <w:sz w:val="24"/>
          <w:szCs w:val="24"/>
          <w:lang w:eastAsia="it-IT"/>
        </w:rPr>
        <w:t>, quali</w:t>
      </w:r>
      <w:r w:rsidRPr="001D12EA">
        <w:rPr>
          <w:rFonts w:ascii="Times New Roman" w:eastAsia="Times New Roman" w:hAnsi="Times New Roman" w:cs="Times New Roman"/>
          <w:sz w:val="24"/>
          <w:szCs w:val="24"/>
          <w:lang w:eastAsia="it-IT"/>
        </w:rPr>
        <w:t>:</w:t>
      </w:r>
    </w:p>
    <w:p w:rsidR="001D12EA" w:rsidRPr="001D12EA" w:rsidRDefault="001D12EA" w:rsidP="00BE7507">
      <w:pPr>
        <w:numPr>
          <w:ilvl w:val="0"/>
          <w:numId w:val="1"/>
        </w:numPr>
        <w:shd w:val="clear" w:color="auto" w:fill="FFFFFF"/>
        <w:spacing w:before="100" w:beforeAutospacing="1" w:after="100" w:afterAutospacing="1"/>
        <w:ind w:left="284" w:firstLine="0"/>
        <w:jc w:val="both"/>
        <w:rPr>
          <w:rFonts w:ascii="Times New Roman" w:eastAsia="Times New Roman" w:hAnsi="Times New Roman" w:cs="Times New Roman"/>
          <w:sz w:val="24"/>
          <w:szCs w:val="24"/>
          <w:lang w:eastAsia="it-IT"/>
        </w:rPr>
      </w:pPr>
      <w:r w:rsidRPr="001D12EA">
        <w:rPr>
          <w:rFonts w:ascii="Times New Roman" w:eastAsia="Times New Roman" w:hAnsi="Times New Roman" w:cs="Times New Roman"/>
          <w:b/>
          <w:bCs/>
          <w:sz w:val="24"/>
          <w:szCs w:val="24"/>
          <w:lang w:eastAsia="it-IT"/>
        </w:rPr>
        <w:t>burocratico/giuridico</w:t>
      </w:r>
      <w:r w:rsidRPr="001D12EA">
        <w:rPr>
          <w:rFonts w:ascii="Times New Roman" w:eastAsia="Times New Roman" w:hAnsi="Times New Roman" w:cs="Times New Roman"/>
          <w:sz w:val="24"/>
          <w:szCs w:val="24"/>
          <w:lang w:eastAsia="it-IT"/>
        </w:rPr>
        <w:t>: iter autorizzativi eccessivamente complessi, normativa di interpretazione non univoca, vincoli paesaggistici, ecc.;</w:t>
      </w:r>
    </w:p>
    <w:p w:rsidR="001D12EA" w:rsidRPr="001D12EA" w:rsidRDefault="001D12EA" w:rsidP="00BE7507">
      <w:pPr>
        <w:numPr>
          <w:ilvl w:val="0"/>
          <w:numId w:val="1"/>
        </w:numPr>
        <w:shd w:val="clear" w:color="auto" w:fill="FFFFFF"/>
        <w:spacing w:before="100" w:beforeAutospacing="1" w:after="100" w:afterAutospacing="1"/>
        <w:ind w:left="284" w:firstLine="0"/>
        <w:jc w:val="both"/>
        <w:rPr>
          <w:rFonts w:ascii="Times New Roman" w:eastAsia="Times New Roman" w:hAnsi="Times New Roman" w:cs="Times New Roman"/>
          <w:sz w:val="24"/>
          <w:szCs w:val="24"/>
          <w:lang w:eastAsia="it-IT"/>
        </w:rPr>
      </w:pPr>
      <w:r w:rsidRPr="001D12EA">
        <w:rPr>
          <w:rFonts w:ascii="Times New Roman" w:eastAsia="Times New Roman" w:hAnsi="Times New Roman" w:cs="Times New Roman"/>
          <w:b/>
          <w:bCs/>
          <w:sz w:val="24"/>
          <w:szCs w:val="24"/>
          <w:lang w:eastAsia="it-IT"/>
        </w:rPr>
        <w:t>sociale/conoscitivo</w:t>
      </w:r>
      <w:r w:rsidRPr="001D12EA">
        <w:rPr>
          <w:rFonts w:ascii="Times New Roman" w:eastAsia="Times New Roman" w:hAnsi="Times New Roman" w:cs="Times New Roman"/>
          <w:sz w:val="24"/>
          <w:szCs w:val="24"/>
          <w:lang w:eastAsia="it-IT"/>
        </w:rPr>
        <w:t>: scarsa informazione sulle tecnologie basate sulle fonti rinnovabili e sui benefici conseguibili dalla loro integrazione nel sistema agroalimentare;</w:t>
      </w:r>
    </w:p>
    <w:p w:rsidR="001D12EA" w:rsidRPr="001D12EA" w:rsidRDefault="001D12EA" w:rsidP="00BE7507">
      <w:pPr>
        <w:numPr>
          <w:ilvl w:val="0"/>
          <w:numId w:val="1"/>
        </w:numPr>
        <w:shd w:val="clear" w:color="auto" w:fill="FFFFFF"/>
        <w:spacing w:before="100" w:beforeAutospacing="1" w:after="100" w:afterAutospacing="1"/>
        <w:ind w:left="284" w:firstLine="0"/>
        <w:jc w:val="both"/>
        <w:rPr>
          <w:rFonts w:ascii="Times New Roman" w:eastAsia="Times New Roman" w:hAnsi="Times New Roman" w:cs="Times New Roman"/>
          <w:sz w:val="24"/>
          <w:szCs w:val="24"/>
          <w:lang w:eastAsia="it-IT"/>
        </w:rPr>
      </w:pPr>
      <w:r w:rsidRPr="001D12EA">
        <w:rPr>
          <w:rFonts w:ascii="Times New Roman" w:eastAsia="Times New Roman" w:hAnsi="Times New Roman" w:cs="Times New Roman"/>
          <w:b/>
          <w:bCs/>
          <w:sz w:val="24"/>
          <w:szCs w:val="24"/>
          <w:lang w:eastAsia="it-IT"/>
        </w:rPr>
        <w:t>economico/finanziario</w:t>
      </w:r>
      <w:r w:rsidRPr="001D12EA">
        <w:rPr>
          <w:rFonts w:ascii="Times New Roman" w:eastAsia="Times New Roman" w:hAnsi="Times New Roman" w:cs="Times New Roman"/>
          <w:sz w:val="24"/>
          <w:szCs w:val="24"/>
          <w:lang w:eastAsia="it-IT"/>
        </w:rPr>
        <w:t>: scarsa disponibilità di capitale proprio e difficoltà di accesso al credito.</w:t>
      </w:r>
    </w:p>
    <w:p w:rsidR="001D12EA" w:rsidRPr="001D12EA" w:rsidRDefault="001D12EA" w:rsidP="00BE7507">
      <w:pPr>
        <w:shd w:val="clear" w:color="auto" w:fill="FFFFFF"/>
        <w:spacing w:after="180"/>
        <w:ind w:left="284"/>
        <w:contextualSpacing/>
        <w:jc w:val="both"/>
        <w:rPr>
          <w:rFonts w:ascii="Times New Roman" w:eastAsia="Times New Roman" w:hAnsi="Times New Roman" w:cs="Times New Roman"/>
          <w:sz w:val="24"/>
          <w:szCs w:val="24"/>
          <w:lang w:eastAsia="it-IT"/>
        </w:rPr>
      </w:pPr>
      <w:r w:rsidRPr="001D12EA">
        <w:rPr>
          <w:rFonts w:ascii="Times New Roman" w:eastAsia="Times New Roman" w:hAnsi="Times New Roman" w:cs="Times New Roman"/>
          <w:sz w:val="24"/>
          <w:szCs w:val="24"/>
          <w:lang w:eastAsia="it-IT"/>
        </w:rPr>
        <w:t>Inoltre nell’ambito dei </w:t>
      </w:r>
      <w:r w:rsidRPr="001D12EA">
        <w:rPr>
          <w:rFonts w:ascii="Times New Roman" w:eastAsia="Times New Roman" w:hAnsi="Times New Roman" w:cs="Times New Roman"/>
          <w:b/>
          <w:bCs/>
          <w:sz w:val="24"/>
          <w:szCs w:val="24"/>
          <w:lang w:eastAsia="it-IT"/>
        </w:rPr>
        <w:t>sistemi di incentivazione</w:t>
      </w:r>
      <w:r w:rsidRPr="001D12EA">
        <w:rPr>
          <w:rFonts w:ascii="Times New Roman" w:eastAsia="Times New Roman" w:hAnsi="Times New Roman" w:cs="Times New Roman"/>
          <w:sz w:val="24"/>
          <w:szCs w:val="24"/>
          <w:lang w:eastAsia="it-IT"/>
        </w:rPr>
        <w:t> (conto termico e meccanismo dei certificati bianchi), le imprese agricole ancora non riescono ad individuare strumenti funzionali alle proprie caratteristiche e al proprio ruolo.</w:t>
      </w:r>
    </w:p>
    <w:p w:rsidR="001D12EA" w:rsidRDefault="001D12EA" w:rsidP="00BE7507">
      <w:pPr>
        <w:shd w:val="clear" w:color="auto" w:fill="FFFFFF"/>
        <w:spacing w:after="180"/>
        <w:ind w:left="284"/>
        <w:contextualSpacing/>
        <w:jc w:val="both"/>
        <w:rPr>
          <w:rFonts w:ascii="Times New Roman" w:eastAsia="Times New Roman" w:hAnsi="Times New Roman" w:cs="Times New Roman"/>
          <w:sz w:val="24"/>
          <w:szCs w:val="24"/>
          <w:lang w:eastAsia="it-IT"/>
        </w:rPr>
      </w:pPr>
      <w:r w:rsidRPr="001D12EA">
        <w:rPr>
          <w:rFonts w:ascii="Times New Roman" w:eastAsia="Times New Roman" w:hAnsi="Times New Roman" w:cs="Times New Roman"/>
          <w:sz w:val="24"/>
          <w:szCs w:val="24"/>
          <w:lang w:eastAsia="it-IT"/>
        </w:rPr>
        <w:t xml:space="preserve">Bisognerebbe dunque colmare questo gap normativo. Il sistema dei certificati bianchi andrebbe rivisto nel suo complesso anche in funzione di alcune specificità del settore agricolo, molte delle quali tipiche </w:t>
      </w:r>
      <w:r w:rsidRPr="001D12EA">
        <w:rPr>
          <w:rFonts w:ascii="Times New Roman" w:eastAsia="Times New Roman" w:hAnsi="Times New Roman" w:cs="Times New Roman"/>
          <w:sz w:val="24"/>
          <w:szCs w:val="24"/>
          <w:lang w:eastAsia="it-IT"/>
        </w:rPr>
        <w:lastRenderedPageBreak/>
        <w:t>delle </w:t>
      </w:r>
      <w:r w:rsidRPr="001D12EA">
        <w:rPr>
          <w:rFonts w:ascii="Times New Roman" w:eastAsia="Times New Roman" w:hAnsi="Times New Roman" w:cs="Times New Roman"/>
          <w:b/>
          <w:bCs/>
          <w:sz w:val="24"/>
          <w:szCs w:val="24"/>
          <w:lang w:eastAsia="it-IT"/>
        </w:rPr>
        <w:t>piccole e medie imprese</w:t>
      </w:r>
      <w:r w:rsidRPr="001D12EA">
        <w:rPr>
          <w:rFonts w:ascii="Times New Roman" w:eastAsia="Times New Roman" w:hAnsi="Times New Roman" w:cs="Times New Roman"/>
          <w:sz w:val="24"/>
          <w:szCs w:val="24"/>
          <w:lang w:eastAsia="it-IT"/>
        </w:rPr>
        <w:t>. Ad esempio le </w:t>
      </w:r>
      <w:r w:rsidRPr="001D12EA">
        <w:rPr>
          <w:rFonts w:ascii="Times New Roman" w:eastAsia="Times New Roman" w:hAnsi="Times New Roman" w:cs="Times New Roman"/>
          <w:b/>
          <w:bCs/>
          <w:sz w:val="24"/>
          <w:szCs w:val="24"/>
          <w:lang w:eastAsia="it-IT"/>
        </w:rPr>
        <w:t>taglie minime necessarie</w:t>
      </w:r>
      <w:r w:rsidRPr="001D12EA">
        <w:rPr>
          <w:rFonts w:ascii="Times New Roman" w:eastAsia="Times New Roman" w:hAnsi="Times New Roman" w:cs="Times New Roman"/>
          <w:sz w:val="24"/>
          <w:szCs w:val="24"/>
          <w:lang w:eastAsia="it-IT"/>
        </w:rPr>
        <w:t> al conseguimento del diritto ai certificati rappresentano spesso un ostacolo per l’accesso a questo sistema.</w:t>
      </w:r>
    </w:p>
    <w:p w:rsidR="00761EAF" w:rsidRPr="001D12EA" w:rsidRDefault="00761EAF" w:rsidP="001D0493">
      <w:pPr>
        <w:shd w:val="clear" w:color="auto" w:fill="FFFFFF"/>
        <w:spacing w:after="180"/>
        <w:contextualSpacing/>
        <w:jc w:val="both"/>
        <w:rPr>
          <w:rFonts w:ascii="Times New Roman" w:eastAsia="Times New Roman" w:hAnsi="Times New Roman" w:cs="Times New Roman"/>
          <w:sz w:val="24"/>
          <w:szCs w:val="24"/>
          <w:lang w:eastAsia="it-IT"/>
        </w:rPr>
      </w:pPr>
    </w:p>
    <w:p w:rsidR="00761EAF" w:rsidRDefault="00761EAF" w:rsidP="00547840">
      <w:pPr>
        <w:ind w:left="284"/>
        <w:jc w:val="both"/>
        <w:rPr>
          <w:rFonts w:ascii="Times New Roman" w:hAnsi="Times New Roman" w:cs="Times New Roman"/>
          <w:sz w:val="24"/>
          <w:szCs w:val="24"/>
          <w:lang w:val="en-US"/>
        </w:rPr>
      </w:pPr>
      <w:r w:rsidRPr="00761EAF">
        <w:rPr>
          <w:rFonts w:ascii="Times New Roman" w:eastAsia="Times New Roman" w:hAnsi="Times New Roman" w:cs="Times New Roman"/>
          <w:b/>
          <w:sz w:val="24"/>
          <w:szCs w:val="24"/>
          <w:lang w:val="en-US" w:eastAsia="it-IT"/>
        </w:rPr>
        <w:t>LO STUDIO</w:t>
      </w:r>
      <w:r w:rsidRPr="001D12EA">
        <w:rPr>
          <w:rFonts w:ascii="Times New Roman" w:eastAsia="Times New Roman" w:hAnsi="Times New Roman" w:cs="Times New Roman"/>
          <w:sz w:val="24"/>
          <w:szCs w:val="24"/>
          <w:lang w:val="en-US" w:eastAsia="it-IT"/>
        </w:rPr>
        <w:t xml:space="preserve"> “</w:t>
      </w:r>
      <w:r w:rsidRPr="001D12EA">
        <w:rPr>
          <w:rFonts w:ascii="Times New Roman" w:hAnsi="Times New Roman" w:cs="Times New Roman"/>
          <w:b/>
          <w:sz w:val="24"/>
          <w:szCs w:val="24"/>
          <w:lang w:val="en-US"/>
        </w:rPr>
        <w:t xml:space="preserve">ENERGY USE IN THE EU FOOD SECTOR: STATE OF PLAY AND </w:t>
      </w:r>
      <w:r>
        <w:rPr>
          <w:rFonts w:ascii="Times New Roman" w:hAnsi="Times New Roman" w:cs="Times New Roman"/>
          <w:b/>
          <w:sz w:val="24"/>
          <w:szCs w:val="24"/>
          <w:lang w:val="en-US"/>
        </w:rPr>
        <w:t xml:space="preserve">     </w:t>
      </w:r>
      <w:r w:rsidRPr="001D12EA">
        <w:rPr>
          <w:rFonts w:ascii="Times New Roman" w:hAnsi="Times New Roman" w:cs="Times New Roman"/>
          <w:b/>
          <w:sz w:val="24"/>
          <w:szCs w:val="24"/>
          <w:lang w:val="en-US"/>
        </w:rPr>
        <w:t>OPPORTUNITIES FOR IMPROVEMENT</w:t>
      </w:r>
      <w:r w:rsidRPr="001D12EA">
        <w:rPr>
          <w:rFonts w:ascii="Times New Roman" w:hAnsi="Times New Roman" w:cs="Times New Roman"/>
          <w:sz w:val="24"/>
          <w:szCs w:val="24"/>
          <w:lang w:val="en-US"/>
        </w:rPr>
        <w:t>”</w:t>
      </w:r>
    </w:p>
    <w:p w:rsidR="001D12EA" w:rsidRPr="001D0493" w:rsidRDefault="00761EAF" w:rsidP="00547840">
      <w:pPr>
        <w:ind w:left="284"/>
        <w:jc w:val="both"/>
        <w:rPr>
          <w:rFonts w:ascii="Times New Roman" w:hAnsi="Times New Roman" w:cs="Times New Roman"/>
          <w:b/>
          <w:sz w:val="24"/>
          <w:szCs w:val="24"/>
        </w:rPr>
      </w:pPr>
      <w:r w:rsidRPr="001D0493">
        <w:rPr>
          <w:rFonts w:ascii="Times New Roman" w:hAnsi="Times New Roman" w:cs="Times New Roman"/>
          <w:sz w:val="24"/>
          <w:szCs w:val="24"/>
        </w:rPr>
        <w:t>R</w:t>
      </w:r>
      <w:r w:rsidR="001D12EA" w:rsidRPr="001D0493">
        <w:rPr>
          <w:rFonts w:ascii="Times New Roman" w:hAnsi="Times New Roman" w:cs="Times New Roman"/>
          <w:sz w:val="24"/>
          <w:szCs w:val="24"/>
        </w:rPr>
        <w:t xml:space="preserve">ealizzato e pubblicato da </w:t>
      </w:r>
      <w:r w:rsidR="001D12EA" w:rsidRPr="001D0493">
        <w:rPr>
          <w:rFonts w:ascii="Times New Roman" w:hAnsi="Times New Roman" w:cs="Times New Roman"/>
          <w:b/>
          <w:sz w:val="24"/>
          <w:szCs w:val="24"/>
        </w:rPr>
        <w:t xml:space="preserve">Joint </w:t>
      </w:r>
      <w:proofErr w:type="spellStart"/>
      <w:r w:rsidR="001D12EA" w:rsidRPr="001D0493">
        <w:rPr>
          <w:rFonts w:ascii="Times New Roman" w:hAnsi="Times New Roman" w:cs="Times New Roman"/>
          <w:b/>
          <w:sz w:val="24"/>
          <w:szCs w:val="24"/>
        </w:rPr>
        <w:t>Research</w:t>
      </w:r>
      <w:proofErr w:type="spellEnd"/>
      <w:r w:rsidR="001D12EA" w:rsidRPr="001D0493">
        <w:rPr>
          <w:rFonts w:ascii="Times New Roman" w:hAnsi="Times New Roman" w:cs="Times New Roman"/>
          <w:b/>
          <w:sz w:val="24"/>
          <w:szCs w:val="24"/>
        </w:rPr>
        <w:t xml:space="preserve"> </w:t>
      </w:r>
      <w:proofErr w:type="spellStart"/>
      <w:r w:rsidR="001D12EA" w:rsidRPr="001D0493">
        <w:rPr>
          <w:rFonts w:ascii="Times New Roman" w:hAnsi="Times New Roman" w:cs="Times New Roman"/>
          <w:b/>
          <w:sz w:val="24"/>
          <w:szCs w:val="24"/>
        </w:rPr>
        <w:t>Centre</w:t>
      </w:r>
      <w:proofErr w:type="spellEnd"/>
      <w:r w:rsidR="001D12EA" w:rsidRPr="001D0493">
        <w:rPr>
          <w:rFonts w:ascii="Times New Roman" w:hAnsi="Times New Roman" w:cs="Times New Roman"/>
          <w:b/>
          <w:sz w:val="24"/>
          <w:szCs w:val="24"/>
        </w:rPr>
        <w:t xml:space="preserve">, the </w:t>
      </w:r>
      <w:proofErr w:type="spellStart"/>
      <w:r w:rsidR="001D12EA" w:rsidRPr="001D0493">
        <w:rPr>
          <w:rFonts w:ascii="Times New Roman" w:hAnsi="Times New Roman" w:cs="Times New Roman"/>
          <w:b/>
          <w:sz w:val="24"/>
          <w:szCs w:val="24"/>
        </w:rPr>
        <w:t>European</w:t>
      </w:r>
      <w:proofErr w:type="spellEnd"/>
      <w:r w:rsidR="001D12EA" w:rsidRPr="001D0493">
        <w:rPr>
          <w:rFonts w:ascii="Times New Roman" w:hAnsi="Times New Roman" w:cs="Times New Roman"/>
          <w:b/>
          <w:sz w:val="24"/>
          <w:szCs w:val="24"/>
        </w:rPr>
        <w:t xml:space="preserve"> </w:t>
      </w:r>
      <w:proofErr w:type="spellStart"/>
      <w:r w:rsidR="001D12EA" w:rsidRPr="001D0493">
        <w:rPr>
          <w:rFonts w:ascii="Times New Roman" w:hAnsi="Times New Roman" w:cs="Times New Roman"/>
          <w:b/>
          <w:sz w:val="24"/>
          <w:szCs w:val="24"/>
        </w:rPr>
        <w:t>Commission’s</w:t>
      </w:r>
      <w:proofErr w:type="spellEnd"/>
      <w:r w:rsidR="001D12EA" w:rsidRPr="001D0493">
        <w:rPr>
          <w:rFonts w:ascii="Times New Roman" w:hAnsi="Times New Roman" w:cs="Times New Roman"/>
          <w:b/>
          <w:sz w:val="24"/>
          <w:szCs w:val="24"/>
        </w:rPr>
        <w:t xml:space="preserve"> </w:t>
      </w:r>
      <w:proofErr w:type="spellStart"/>
      <w:r w:rsidR="001D12EA" w:rsidRPr="001D0493">
        <w:rPr>
          <w:rFonts w:ascii="Times New Roman" w:hAnsi="Times New Roman" w:cs="Times New Roman"/>
          <w:b/>
          <w:sz w:val="24"/>
          <w:szCs w:val="24"/>
        </w:rPr>
        <w:t>in-house</w:t>
      </w:r>
      <w:proofErr w:type="spellEnd"/>
      <w:r w:rsidR="001D12EA" w:rsidRPr="001D0493">
        <w:rPr>
          <w:rFonts w:ascii="Times New Roman" w:hAnsi="Times New Roman" w:cs="Times New Roman"/>
          <w:b/>
          <w:sz w:val="24"/>
          <w:szCs w:val="24"/>
        </w:rPr>
        <w:t xml:space="preserve"> science service</w:t>
      </w:r>
      <w:r w:rsidR="001D0493" w:rsidRPr="001D0493">
        <w:rPr>
          <w:rFonts w:ascii="Times New Roman" w:hAnsi="Times New Roman" w:cs="Times New Roman"/>
          <w:sz w:val="24"/>
          <w:szCs w:val="24"/>
        </w:rPr>
        <w:t>, questo studio o</w:t>
      </w:r>
      <w:r w:rsidR="001D0493">
        <w:rPr>
          <w:rFonts w:ascii="Times New Roman" w:hAnsi="Times New Roman" w:cs="Times New Roman"/>
          <w:sz w:val="24"/>
          <w:szCs w:val="24"/>
        </w:rPr>
        <w:t>ffre un focus sul contesto europeo.</w:t>
      </w:r>
    </w:p>
    <w:p w:rsidR="00BE7507" w:rsidRDefault="001D12EA" w:rsidP="00BE7507">
      <w:pPr>
        <w:ind w:left="284"/>
        <w:contextualSpacing/>
        <w:jc w:val="both"/>
        <w:rPr>
          <w:rFonts w:ascii="Times New Roman" w:hAnsi="Times New Roman" w:cs="Times New Roman"/>
          <w:sz w:val="24"/>
          <w:szCs w:val="24"/>
          <w:lang w:val="en-US"/>
        </w:rPr>
      </w:pPr>
      <w:r w:rsidRPr="001D12EA">
        <w:rPr>
          <w:rFonts w:ascii="Times New Roman" w:hAnsi="Times New Roman" w:cs="Times New Roman"/>
          <w:b/>
          <w:sz w:val="24"/>
          <w:szCs w:val="24"/>
          <w:lang w:val="en-US"/>
        </w:rPr>
        <w:t>Abstract</w:t>
      </w:r>
      <w:r w:rsidRPr="001D12EA">
        <w:rPr>
          <w:rFonts w:ascii="Times New Roman" w:hAnsi="Times New Roman" w:cs="Times New Roman"/>
          <w:sz w:val="24"/>
          <w:szCs w:val="24"/>
          <w:lang w:val="en-US"/>
        </w:rPr>
        <w:t xml:space="preserve"> The amount of energy necessary to cultivate, process, pack and bring  the food to European citizens’ tables accounts for 17 % of the EU's gross energy consumption, equivalent to about 26 % of the EU's final energy consumption in 2013. </w:t>
      </w:r>
    </w:p>
    <w:p w:rsidR="00BE7507" w:rsidRDefault="001D12EA" w:rsidP="001D0493">
      <w:pPr>
        <w:ind w:left="284"/>
        <w:contextualSpacing/>
        <w:jc w:val="both"/>
        <w:rPr>
          <w:rFonts w:ascii="Times New Roman" w:hAnsi="Times New Roman" w:cs="Times New Roman"/>
          <w:b/>
          <w:sz w:val="24"/>
          <w:szCs w:val="24"/>
          <w:lang w:val="en-US"/>
        </w:rPr>
      </w:pPr>
      <w:r w:rsidRPr="001D12EA">
        <w:rPr>
          <w:rFonts w:ascii="Times New Roman" w:hAnsi="Times New Roman" w:cs="Times New Roman"/>
          <w:b/>
          <w:sz w:val="24"/>
          <w:szCs w:val="24"/>
          <w:lang w:val="en-US"/>
        </w:rPr>
        <w:t>Executive summery</w:t>
      </w:r>
      <w:r w:rsidR="00BE7507">
        <w:rPr>
          <w:rFonts w:ascii="Times New Roman" w:hAnsi="Times New Roman" w:cs="Times New Roman"/>
          <w:b/>
          <w:sz w:val="24"/>
          <w:szCs w:val="24"/>
          <w:lang w:val="en-US"/>
        </w:rPr>
        <w:t xml:space="preserve">  </w:t>
      </w:r>
      <w:r w:rsidR="00BE7507" w:rsidRPr="00BE7507">
        <w:rPr>
          <w:rFonts w:ascii="Times New Roman" w:hAnsi="Times New Roman" w:cs="Times New Roman"/>
          <w:sz w:val="24"/>
          <w:szCs w:val="24"/>
          <w:lang w:val="en-US"/>
        </w:rPr>
        <w:t>T</w:t>
      </w:r>
      <w:r w:rsidRPr="001D12EA">
        <w:rPr>
          <w:rFonts w:ascii="Times New Roman" w:hAnsi="Times New Roman" w:cs="Times New Roman"/>
          <w:sz w:val="24"/>
          <w:szCs w:val="24"/>
          <w:lang w:val="en-US"/>
        </w:rPr>
        <w:t xml:space="preserve">he food sector is a major consumer of energy: the amount of energy necessary to cultivate, process, pack and bring the food to European citizens’ tables accounts for 17 % of the EU’s gross energy consumption in 2013, equivalent to about 26 % of the EU’s final energy consumption in the same year. Agriculture, including crop cultivation and animal rearing, is the most energy intense phase of the food system—accounting for nearly one third of the total energy consumed in the food production chain. The second most important phase of the food life cycle is industrial processing, which accounts for 28% of total energy use. Together with logistics and packaging, these three phases of the food life cycle "beyond the farm gate" are responsible for nearly half of the total energy use in the food system. While the "end of life" phase including final disposal of food waste represents only slightly more than 5% of total energy use in the EU food system, food waste actually occurs at every step of the food chain. In 2014 the EU generated 100 million </w:t>
      </w:r>
      <w:proofErr w:type="spellStart"/>
      <w:r w:rsidRPr="001D12EA">
        <w:rPr>
          <w:rFonts w:ascii="Times New Roman" w:hAnsi="Times New Roman" w:cs="Times New Roman"/>
          <w:sz w:val="24"/>
          <w:szCs w:val="24"/>
          <w:lang w:val="en-US"/>
        </w:rPr>
        <w:t>tonnes</w:t>
      </w:r>
      <w:proofErr w:type="spellEnd"/>
      <w:r w:rsidRPr="001D12EA">
        <w:rPr>
          <w:rFonts w:ascii="Times New Roman" w:hAnsi="Times New Roman" w:cs="Times New Roman"/>
          <w:sz w:val="24"/>
          <w:szCs w:val="24"/>
          <w:lang w:val="en-US"/>
        </w:rPr>
        <w:t xml:space="preserve"> of food waste, primarily at the household level and manufacturing. Given the large amounts of energy involved in food production, reducing food waste is an important vector for improving the overall energy efficiency of the food system. Food waste also has the potential to play a role in renewable energy production as a feedstock for </w:t>
      </w:r>
      <w:proofErr w:type="spellStart"/>
      <w:r w:rsidRPr="001D12EA">
        <w:rPr>
          <w:rFonts w:ascii="Times New Roman" w:hAnsi="Times New Roman" w:cs="Times New Roman"/>
          <w:sz w:val="24"/>
          <w:szCs w:val="24"/>
          <w:lang w:val="en-US"/>
        </w:rPr>
        <w:t>bioenergy</w:t>
      </w:r>
      <w:proofErr w:type="spellEnd"/>
      <w:r w:rsidRPr="001D12EA">
        <w:rPr>
          <w:rFonts w:ascii="Times New Roman" w:hAnsi="Times New Roman" w:cs="Times New Roman"/>
          <w:sz w:val="24"/>
          <w:szCs w:val="24"/>
          <w:lang w:val="en-US"/>
        </w:rPr>
        <w:t xml:space="preserve"> production.</w:t>
      </w:r>
    </w:p>
    <w:p w:rsidR="001D0493" w:rsidRPr="00C6775A" w:rsidRDefault="001D0493" w:rsidP="001D0493">
      <w:pPr>
        <w:ind w:left="284"/>
        <w:contextualSpacing/>
        <w:jc w:val="both"/>
        <w:rPr>
          <w:rFonts w:ascii="Times New Roman" w:hAnsi="Times New Roman" w:cs="Times New Roman"/>
          <w:b/>
          <w:sz w:val="24"/>
          <w:szCs w:val="24"/>
          <w:lang w:val="en-US"/>
        </w:rPr>
      </w:pPr>
    </w:p>
    <w:p w:rsidR="00547840" w:rsidRDefault="006B201B" w:rsidP="00BE7507">
      <w:pPr>
        <w:ind w:left="284"/>
        <w:jc w:val="both"/>
        <w:rPr>
          <w:rFonts w:ascii="Times New Roman" w:hAnsi="Times New Roman" w:cs="Times New Roman"/>
          <w:sz w:val="24"/>
          <w:szCs w:val="24"/>
        </w:rPr>
      </w:pPr>
      <w:r w:rsidRPr="006B201B">
        <w:rPr>
          <w:rFonts w:ascii="Times New Roman" w:hAnsi="Times New Roman" w:cs="Times New Roman"/>
          <w:b/>
          <w:sz w:val="24"/>
          <w:szCs w:val="24"/>
        </w:rPr>
        <w:t xml:space="preserve">CONTRIBUTO IN EMISSIONI </w:t>
      </w:r>
      <w:proofErr w:type="spellStart"/>
      <w:r w:rsidRPr="006B201B">
        <w:rPr>
          <w:rFonts w:ascii="Times New Roman" w:hAnsi="Times New Roman" w:cs="Times New Roman"/>
          <w:b/>
          <w:sz w:val="24"/>
          <w:szCs w:val="24"/>
        </w:rPr>
        <w:t>DI</w:t>
      </w:r>
      <w:proofErr w:type="spellEnd"/>
      <w:r w:rsidRPr="006B201B">
        <w:rPr>
          <w:rFonts w:ascii="Times New Roman" w:hAnsi="Times New Roman" w:cs="Times New Roman"/>
          <w:b/>
          <w:sz w:val="24"/>
          <w:szCs w:val="24"/>
        </w:rPr>
        <w:t xml:space="preserve"> GAS </w:t>
      </w:r>
      <w:proofErr w:type="spellStart"/>
      <w:r w:rsidRPr="006B201B">
        <w:rPr>
          <w:rFonts w:ascii="Times New Roman" w:hAnsi="Times New Roman" w:cs="Times New Roman"/>
          <w:b/>
          <w:sz w:val="24"/>
          <w:szCs w:val="24"/>
        </w:rPr>
        <w:t>DI</w:t>
      </w:r>
      <w:proofErr w:type="spellEnd"/>
      <w:r w:rsidRPr="006B201B">
        <w:rPr>
          <w:rFonts w:ascii="Times New Roman" w:hAnsi="Times New Roman" w:cs="Times New Roman"/>
          <w:b/>
          <w:sz w:val="24"/>
          <w:szCs w:val="24"/>
        </w:rPr>
        <w:t xml:space="preserve"> SERRA DEL COMPARTO AGRICOLO</w:t>
      </w:r>
      <w:r>
        <w:rPr>
          <w:rFonts w:ascii="Times New Roman" w:hAnsi="Times New Roman" w:cs="Times New Roman"/>
          <w:b/>
          <w:sz w:val="24"/>
          <w:szCs w:val="24"/>
        </w:rPr>
        <w:t xml:space="preserve"> UE</w:t>
      </w:r>
      <w:r w:rsidRPr="001D12EA">
        <w:rPr>
          <w:rFonts w:ascii="Times New Roman" w:hAnsi="Times New Roman" w:cs="Times New Roman"/>
          <w:sz w:val="24"/>
          <w:szCs w:val="24"/>
        </w:rPr>
        <w:t xml:space="preserve"> </w:t>
      </w:r>
    </w:p>
    <w:p w:rsidR="006B201B" w:rsidRPr="006B201B" w:rsidRDefault="00547840" w:rsidP="00960A9E">
      <w:pPr>
        <w:ind w:left="284"/>
        <w:jc w:val="both"/>
        <w:rPr>
          <w:rFonts w:ascii="Times New Roman" w:hAnsi="Times New Roman" w:cs="Times New Roman"/>
          <w:sz w:val="24"/>
          <w:szCs w:val="24"/>
        </w:rPr>
      </w:pPr>
      <w:r>
        <w:rPr>
          <w:rFonts w:ascii="Times New Roman" w:hAnsi="Times New Roman" w:cs="Times New Roman"/>
          <w:sz w:val="24"/>
          <w:szCs w:val="24"/>
        </w:rPr>
        <w:t>Il</w:t>
      </w:r>
      <w:r w:rsidR="006B201B" w:rsidRPr="001D12EA">
        <w:rPr>
          <w:rFonts w:ascii="Times New Roman" w:hAnsi="Times New Roman" w:cs="Times New Roman"/>
          <w:sz w:val="24"/>
          <w:szCs w:val="24"/>
        </w:rPr>
        <w:t xml:space="preserve"> 9% delle emissioni totali di gas serra in Europa sono generate dal settore agricoltura, soprattutto emissioni di </w:t>
      </w:r>
      <w:r w:rsidR="006B201B" w:rsidRPr="006B201B">
        <w:rPr>
          <w:rFonts w:ascii="Times New Roman" w:hAnsi="Times New Roman" w:cs="Times New Roman"/>
          <w:sz w:val="24"/>
          <w:szCs w:val="24"/>
        </w:rPr>
        <w:t>protossido di azoto (N2O) e metano (CH4) derivanti dall’uso dei  fertilizzanti e da attività zootecniche</w:t>
      </w:r>
    </w:p>
    <w:p w:rsidR="001D12EA" w:rsidRPr="006B201B" w:rsidRDefault="001D12EA" w:rsidP="00BE7507">
      <w:pPr>
        <w:ind w:left="284"/>
        <w:jc w:val="both"/>
        <w:rPr>
          <w:rFonts w:ascii="Times New Roman" w:hAnsi="Times New Roman" w:cs="Times New Roman"/>
          <w:b/>
          <w:sz w:val="24"/>
          <w:szCs w:val="24"/>
        </w:rPr>
      </w:pPr>
      <w:r w:rsidRPr="006B201B">
        <w:rPr>
          <w:rFonts w:ascii="Times New Roman" w:hAnsi="Times New Roman" w:cs="Times New Roman"/>
          <w:b/>
          <w:sz w:val="24"/>
          <w:szCs w:val="24"/>
        </w:rPr>
        <w:t xml:space="preserve">LA PRODUZIONE </w:t>
      </w:r>
      <w:proofErr w:type="spellStart"/>
      <w:r w:rsidRPr="006B201B">
        <w:rPr>
          <w:rFonts w:ascii="Times New Roman" w:hAnsi="Times New Roman" w:cs="Times New Roman"/>
          <w:b/>
          <w:sz w:val="24"/>
          <w:szCs w:val="24"/>
        </w:rPr>
        <w:t>DI</w:t>
      </w:r>
      <w:proofErr w:type="spellEnd"/>
      <w:r w:rsidRPr="006B201B">
        <w:rPr>
          <w:rFonts w:ascii="Times New Roman" w:hAnsi="Times New Roman" w:cs="Times New Roman"/>
          <w:b/>
          <w:sz w:val="24"/>
          <w:szCs w:val="24"/>
        </w:rPr>
        <w:t xml:space="preserve"> ENERGIA DA FONTI RINNOVABILI IN AG</w:t>
      </w:r>
      <w:r w:rsidR="006B201B" w:rsidRPr="006B201B">
        <w:rPr>
          <w:rFonts w:ascii="Times New Roman" w:hAnsi="Times New Roman" w:cs="Times New Roman"/>
          <w:b/>
          <w:sz w:val="24"/>
          <w:szCs w:val="24"/>
        </w:rPr>
        <w:t>R</w:t>
      </w:r>
      <w:r w:rsidRPr="006B201B">
        <w:rPr>
          <w:rFonts w:ascii="Times New Roman" w:hAnsi="Times New Roman" w:cs="Times New Roman"/>
          <w:b/>
          <w:sz w:val="24"/>
          <w:szCs w:val="24"/>
        </w:rPr>
        <w:t>ICOLTURA</w:t>
      </w:r>
      <w:r w:rsidR="006B201B">
        <w:rPr>
          <w:rFonts w:ascii="Times New Roman" w:hAnsi="Times New Roman" w:cs="Times New Roman"/>
          <w:b/>
          <w:sz w:val="24"/>
          <w:szCs w:val="24"/>
        </w:rPr>
        <w:t xml:space="preserve"> IN ITALIA</w:t>
      </w:r>
    </w:p>
    <w:p w:rsidR="006B201B" w:rsidRDefault="006B201B" w:rsidP="00BE7507">
      <w:pPr>
        <w:ind w:left="284"/>
        <w:jc w:val="both"/>
        <w:rPr>
          <w:rFonts w:ascii="Times New Roman" w:hAnsi="Times New Roman" w:cs="Times New Roman"/>
          <w:sz w:val="24"/>
          <w:szCs w:val="24"/>
        </w:rPr>
      </w:pPr>
      <w:r w:rsidRPr="006B201B">
        <w:rPr>
          <w:rFonts w:ascii="Times New Roman" w:hAnsi="Times New Roman" w:cs="Times New Roman"/>
          <w:sz w:val="24"/>
          <w:szCs w:val="24"/>
        </w:rPr>
        <w:t>Il settore agricolo contribuisce alla produzione di energia da fonti rinnovabili soprattutto attraverso il biogas. Infatti, gli impianti</w:t>
      </w:r>
      <w:r w:rsidRPr="001D12EA">
        <w:rPr>
          <w:rFonts w:ascii="Times New Roman" w:hAnsi="Times New Roman" w:cs="Times New Roman"/>
          <w:sz w:val="24"/>
          <w:szCs w:val="24"/>
        </w:rPr>
        <w:t xml:space="preserve"> attualmente in esercizio vedono come fonte principale di utilizzo quella derivante da biomasse agricole con 1.239 impianti a biogas in esercizio al 2014, concentrati soprattutto nelle regioni nel Nord Italia, e con una potenza complessiva istallata di circa 970 MW. L’entrata in produzione di nuovi impianti a biogas ha mostrato un’attenuazione nel 2014, probabilmente legata alle modifiche introdotte nel sistema incentivante.</w:t>
      </w:r>
    </w:p>
    <w:p w:rsidR="001D12EA" w:rsidRPr="001D0493" w:rsidRDefault="001D0493" w:rsidP="001D0493">
      <w:pPr>
        <w:ind w:left="284"/>
        <w:jc w:val="both"/>
        <w:rPr>
          <w:rFonts w:ascii="Times New Roman" w:hAnsi="Times New Roman" w:cs="Times New Roman"/>
          <w:b/>
          <w:sz w:val="24"/>
          <w:szCs w:val="24"/>
        </w:rPr>
      </w:pPr>
      <w:r>
        <w:rPr>
          <w:rFonts w:ascii="Times New Roman" w:hAnsi="Times New Roman" w:cs="Times New Roman"/>
          <w:b/>
          <w:sz w:val="24"/>
          <w:szCs w:val="24"/>
        </w:rPr>
        <w:t xml:space="preserve">Bologna, 9 giugno 2016                                                                                                   </w:t>
      </w:r>
      <w:r w:rsidR="00906C71" w:rsidRPr="00906C71">
        <w:rPr>
          <w:rFonts w:ascii="Times New Roman" w:hAnsi="Times New Roman" w:cs="Times New Roman"/>
          <w:b/>
          <w:sz w:val="24"/>
          <w:szCs w:val="24"/>
        </w:rPr>
        <w:t xml:space="preserve">Silvia </w:t>
      </w:r>
      <w:proofErr w:type="spellStart"/>
      <w:r w:rsidR="00906C71" w:rsidRPr="00906C71">
        <w:rPr>
          <w:rFonts w:ascii="Times New Roman" w:hAnsi="Times New Roman" w:cs="Times New Roman"/>
          <w:b/>
          <w:sz w:val="24"/>
          <w:szCs w:val="24"/>
        </w:rPr>
        <w:t>Zamboni</w:t>
      </w:r>
      <w:proofErr w:type="spellEnd"/>
      <w:r>
        <w:rPr>
          <w:rFonts w:ascii="Times New Roman" w:hAnsi="Times New Roman" w:cs="Times New Roman"/>
          <w:b/>
          <w:sz w:val="24"/>
          <w:szCs w:val="24"/>
        </w:rPr>
        <w:t xml:space="preserve">     </w:t>
      </w:r>
    </w:p>
    <w:sectPr w:rsidR="001D12EA" w:rsidRPr="001D0493" w:rsidSect="00090945">
      <w:footerReference w:type="default" r:id="rId7"/>
      <w:pgSz w:w="11906" w:h="16838"/>
      <w:pgMar w:top="1417" w:right="1134"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C2B" w:rsidRDefault="00742C2B" w:rsidP="00F44748">
      <w:pPr>
        <w:spacing w:after="0" w:line="240" w:lineRule="auto"/>
      </w:pPr>
      <w:r>
        <w:separator/>
      </w:r>
    </w:p>
  </w:endnote>
  <w:endnote w:type="continuationSeparator" w:id="0">
    <w:p w:rsidR="00742C2B" w:rsidRDefault="00742C2B" w:rsidP="00F44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7863"/>
      <w:docPartObj>
        <w:docPartGallery w:val="Page Numbers (Bottom of Page)"/>
        <w:docPartUnique/>
      </w:docPartObj>
    </w:sdtPr>
    <w:sdtContent>
      <w:p w:rsidR="00AC6BFA" w:rsidRDefault="002E3218">
        <w:pPr>
          <w:pStyle w:val="Pidipagina"/>
          <w:jc w:val="right"/>
        </w:pPr>
        <w:fldSimple w:instr=" PAGE   \* MERGEFORMAT ">
          <w:r w:rsidR="001D0493">
            <w:rPr>
              <w:noProof/>
            </w:rPr>
            <w:t>1</w:t>
          </w:r>
        </w:fldSimple>
      </w:p>
    </w:sdtContent>
  </w:sdt>
  <w:p w:rsidR="00AC6BFA" w:rsidRDefault="00AC6BF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C2B" w:rsidRDefault="00742C2B" w:rsidP="00F44748">
      <w:pPr>
        <w:spacing w:after="0" w:line="240" w:lineRule="auto"/>
      </w:pPr>
      <w:r>
        <w:separator/>
      </w:r>
    </w:p>
  </w:footnote>
  <w:footnote w:type="continuationSeparator" w:id="0">
    <w:p w:rsidR="00742C2B" w:rsidRDefault="00742C2B" w:rsidP="00F447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9D4"/>
    <w:multiLevelType w:val="multilevel"/>
    <w:tmpl w:val="2522E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129B1"/>
    <w:multiLevelType w:val="multilevel"/>
    <w:tmpl w:val="1894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83CE4"/>
    <w:rsid w:val="000224D0"/>
    <w:rsid w:val="00050113"/>
    <w:rsid w:val="00066D24"/>
    <w:rsid w:val="0007622E"/>
    <w:rsid w:val="00076F8A"/>
    <w:rsid w:val="00080681"/>
    <w:rsid w:val="00090945"/>
    <w:rsid w:val="001D0493"/>
    <w:rsid w:val="001D12EA"/>
    <w:rsid w:val="001E23C8"/>
    <w:rsid w:val="001F4C46"/>
    <w:rsid w:val="002779AB"/>
    <w:rsid w:val="002E3218"/>
    <w:rsid w:val="00385B5B"/>
    <w:rsid w:val="003A4C54"/>
    <w:rsid w:val="003A6381"/>
    <w:rsid w:val="003D5116"/>
    <w:rsid w:val="003D52B9"/>
    <w:rsid w:val="00497BB8"/>
    <w:rsid w:val="004A19D6"/>
    <w:rsid w:val="004E4037"/>
    <w:rsid w:val="00547840"/>
    <w:rsid w:val="00555D00"/>
    <w:rsid w:val="0056518B"/>
    <w:rsid w:val="0062393D"/>
    <w:rsid w:val="00654A04"/>
    <w:rsid w:val="006B201B"/>
    <w:rsid w:val="006C7AB8"/>
    <w:rsid w:val="00742C2B"/>
    <w:rsid w:val="00761EAF"/>
    <w:rsid w:val="0077220E"/>
    <w:rsid w:val="007C1D30"/>
    <w:rsid w:val="007D7B06"/>
    <w:rsid w:val="0084718D"/>
    <w:rsid w:val="00883CE4"/>
    <w:rsid w:val="008A2254"/>
    <w:rsid w:val="008D7EE4"/>
    <w:rsid w:val="00906C71"/>
    <w:rsid w:val="009357A6"/>
    <w:rsid w:val="0094729B"/>
    <w:rsid w:val="00960A9E"/>
    <w:rsid w:val="009C2B4C"/>
    <w:rsid w:val="009F2DEC"/>
    <w:rsid w:val="00A0315C"/>
    <w:rsid w:val="00A861DD"/>
    <w:rsid w:val="00A86DF0"/>
    <w:rsid w:val="00AC6BFA"/>
    <w:rsid w:val="00B715B6"/>
    <w:rsid w:val="00BA5150"/>
    <w:rsid w:val="00BE7507"/>
    <w:rsid w:val="00C100CE"/>
    <w:rsid w:val="00C47AB0"/>
    <w:rsid w:val="00C56E43"/>
    <w:rsid w:val="00C65A91"/>
    <w:rsid w:val="00C6775A"/>
    <w:rsid w:val="00CB5563"/>
    <w:rsid w:val="00D347C3"/>
    <w:rsid w:val="00D96BDE"/>
    <w:rsid w:val="00DA5E66"/>
    <w:rsid w:val="00E04586"/>
    <w:rsid w:val="00E04699"/>
    <w:rsid w:val="00E20873"/>
    <w:rsid w:val="00E21E7F"/>
    <w:rsid w:val="00E954BC"/>
    <w:rsid w:val="00EC1CFA"/>
    <w:rsid w:val="00EF2AF8"/>
    <w:rsid w:val="00F418B8"/>
    <w:rsid w:val="00F44748"/>
    <w:rsid w:val="00F668CB"/>
    <w:rsid w:val="00F94040"/>
    <w:rsid w:val="00FA09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68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447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44748"/>
  </w:style>
  <w:style w:type="paragraph" w:styleId="Pidipagina">
    <w:name w:val="footer"/>
    <w:basedOn w:val="Normale"/>
    <w:link w:val="PidipaginaCarattere"/>
    <w:uiPriority w:val="99"/>
    <w:unhideWhenUsed/>
    <w:rsid w:val="00F447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4748"/>
  </w:style>
  <w:style w:type="character" w:styleId="Enfasigrassetto">
    <w:name w:val="Strong"/>
    <w:basedOn w:val="Carpredefinitoparagrafo"/>
    <w:uiPriority w:val="22"/>
    <w:qFormat/>
    <w:rsid w:val="00CB5563"/>
    <w:rPr>
      <w:b/>
      <w:bCs/>
    </w:rPr>
  </w:style>
  <w:style w:type="paragraph" w:styleId="Testofumetto">
    <w:name w:val="Balloon Text"/>
    <w:basedOn w:val="Normale"/>
    <w:link w:val="TestofumettoCarattere"/>
    <w:uiPriority w:val="99"/>
    <w:semiHidden/>
    <w:unhideWhenUsed/>
    <w:rsid w:val="00CB55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5563"/>
    <w:rPr>
      <w:rFonts w:ascii="Tahoma" w:hAnsi="Tahoma" w:cs="Tahoma"/>
      <w:sz w:val="16"/>
      <w:szCs w:val="16"/>
    </w:rPr>
  </w:style>
  <w:style w:type="paragraph" w:styleId="NormaleWeb">
    <w:name w:val="Normal (Web)"/>
    <w:basedOn w:val="Normale"/>
    <w:uiPriority w:val="99"/>
    <w:semiHidden/>
    <w:unhideWhenUsed/>
    <w:rsid w:val="00E2087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25193989">
      <w:bodyDiv w:val="1"/>
      <w:marLeft w:val="0"/>
      <w:marRight w:val="0"/>
      <w:marTop w:val="0"/>
      <w:marBottom w:val="0"/>
      <w:divBdr>
        <w:top w:val="none" w:sz="0" w:space="0" w:color="auto"/>
        <w:left w:val="none" w:sz="0" w:space="0" w:color="auto"/>
        <w:bottom w:val="none" w:sz="0" w:space="0" w:color="auto"/>
        <w:right w:val="none" w:sz="0" w:space="0" w:color="auto"/>
      </w:divBdr>
      <w:divsChild>
        <w:div w:id="497039919">
          <w:marLeft w:val="0"/>
          <w:marRight w:val="0"/>
          <w:marTop w:val="0"/>
          <w:marBottom w:val="0"/>
          <w:divBdr>
            <w:top w:val="none" w:sz="0" w:space="0" w:color="auto"/>
            <w:left w:val="none" w:sz="0" w:space="0" w:color="auto"/>
            <w:bottom w:val="none" w:sz="0" w:space="0" w:color="auto"/>
            <w:right w:val="none" w:sz="0" w:space="0" w:color="auto"/>
          </w:divBdr>
          <w:divsChild>
            <w:div w:id="1602832943">
              <w:marLeft w:val="0"/>
              <w:marRight w:val="0"/>
              <w:marTop w:val="0"/>
              <w:marBottom w:val="0"/>
              <w:divBdr>
                <w:top w:val="none" w:sz="0" w:space="0" w:color="auto"/>
                <w:left w:val="none" w:sz="0" w:space="0" w:color="auto"/>
                <w:bottom w:val="none" w:sz="0" w:space="0" w:color="auto"/>
                <w:right w:val="none" w:sz="0" w:space="0" w:color="auto"/>
              </w:divBdr>
              <w:divsChild>
                <w:div w:id="186635866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547570342">
                      <w:marLeft w:val="0"/>
                      <w:marRight w:val="0"/>
                      <w:marTop w:val="0"/>
                      <w:marBottom w:val="0"/>
                      <w:divBdr>
                        <w:top w:val="none" w:sz="0" w:space="0" w:color="auto"/>
                        <w:left w:val="none" w:sz="0" w:space="0" w:color="auto"/>
                        <w:bottom w:val="none" w:sz="0" w:space="0" w:color="auto"/>
                        <w:right w:val="none" w:sz="0" w:space="0" w:color="auto"/>
                      </w:divBdr>
                      <w:divsChild>
                        <w:div w:id="1540780184">
                          <w:marLeft w:val="0"/>
                          <w:marRight w:val="0"/>
                          <w:marTop w:val="0"/>
                          <w:marBottom w:val="0"/>
                          <w:divBdr>
                            <w:top w:val="none" w:sz="0" w:space="0" w:color="auto"/>
                            <w:left w:val="none" w:sz="0" w:space="0" w:color="auto"/>
                            <w:bottom w:val="none" w:sz="0" w:space="0" w:color="auto"/>
                            <w:right w:val="none" w:sz="0" w:space="0" w:color="auto"/>
                          </w:divBdr>
                          <w:divsChild>
                            <w:div w:id="496850272">
                              <w:marLeft w:val="0"/>
                              <w:marRight w:val="0"/>
                              <w:marTop w:val="0"/>
                              <w:marBottom w:val="0"/>
                              <w:divBdr>
                                <w:top w:val="none" w:sz="0" w:space="0" w:color="auto"/>
                                <w:left w:val="none" w:sz="0" w:space="0" w:color="auto"/>
                                <w:bottom w:val="none" w:sz="0" w:space="0" w:color="auto"/>
                                <w:right w:val="none" w:sz="0" w:space="0" w:color="auto"/>
                              </w:divBdr>
                              <w:divsChild>
                                <w:div w:id="378939002">
                                  <w:marLeft w:val="0"/>
                                  <w:marRight w:val="0"/>
                                  <w:marTop w:val="0"/>
                                  <w:marBottom w:val="0"/>
                                  <w:divBdr>
                                    <w:top w:val="none" w:sz="0" w:space="0" w:color="auto"/>
                                    <w:left w:val="none" w:sz="0" w:space="0" w:color="auto"/>
                                    <w:bottom w:val="none" w:sz="0" w:space="0" w:color="auto"/>
                                    <w:right w:val="none" w:sz="0" w:space="0" w:color="auto"/>
                                  </w:divBdr>
                                  <w:divsChild>
                                    <w:div w:id="65006083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810903146">
                                          <w:marLeft w:val="0"/>
                                          <w:marRight w:val="0"/>
                                          <w:marTop w:val="0"/>
                                          <w:marBottom w:val="0"/>
                                          <w:divBdr>
                                            <w:top w:val="none" w:sz="0" w:space="0" w:color="auto"/>
                                            <w:left w:val="none" w:sz="0" w:space="0" w:color="auto"/>
                                            <w:bottom w:val="none" w:sz="0" w:space="0" w:color="auto"/>
                                            <w:right w:val="none" w:sz="0" w:space="0" w:color="auto"/>
                                          </w:divBdr>
                                          <w:divsChild>
                                            <w:div w:id="382826249">
                                              <w:marLeft w:val="0"/>
                                              <w:marRight w:val="0"/>
                                              <w:marTop w:val="0"/>
                                              <w:marBottom w:val="0"/>
                                              <w:divBdr>
                                                <w:top w:val="none" w:sz="0" w:space="0" w:color="auto"/>
                                                <w:left w:val="none" w:sz="0" w:space="0" w:color="auto"/>
                                                <w:bottom w:val="none" w:sz="0" w:space="0" w:color="auto"/>
                                                <w:right w:val="none" w:sz="0" w:space="0" w:color="auto"/>
                                              </w:divBdr>
                                              <w:divsChild>
                                                <w:div w:id="1787501747">
                                                  <w:marLeft w:val="0"/>
                                                  <w:marRight w:val="0"/>
                                                  <w:marTop w:val="0"/>
                                                  <w:marBottom w:val="0"/>
                                                  <w:divBdr>
                                                    <w:top w:val="none" w:sz="0" w:space="0" w:color="auto"/>
                                                    <w:left w:val="none" w:sz="0" w:space="0" w:color="auto"/>
                                                    <w:bottom w:val="none" w:sz="0" w:space="0" w:color="auto"/>
                                                    <w:right w:val="none" w:sz="0" w:space="0" w:color="auto"/>
                                                  </w:divBdr>
                                                  <w:divsChild>
                                                    <w:div w:id="168450444">
                                                      <w:marLeft w:val="0"/>
                                                      <w:marRight w:val="0"/>
                                                      <w:marTop w:val="0"/>
                                                      <w:marBottom w:val="0"/>
                                                      <w:divBdr>
                                                        <w:top w:val="none" w:sz="0" w:space="0" w:color="auto"/>
                                                        <w:left w:val="none" w:sz="0" w:space="0" w:color="auto"/>
                                                        <w:bottom w:val="none" w:sz="0" w:space="0" w:color="auto"/>
                                                        <w:right w:val="none" w:sz="0" w:space="0" w:color="auto"/>
                                                      </w:divBdr>
                                                      <w:divsChild>
                                                        <w:div w:id="181575422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56244088">
                                                              <w:marLeft w:val="0"/>
                                                              <w:marRight w:val="0"/>
                                                              <w:marTop w:val="0"/>
                                                              <w:marBottom w:val="0"/>
                                                              <w:divBdr>
                                                                <w:top w:val="none" w:sz="0" w:space="0" w:color="auto"/>
                                                                <w:left w:val="none" w:sz="0" w:space="0" w:color="auto"/>
                                                                <w:bottom w:val="none" w:sz="0" w:space="0" w:color="auto"/>
                                                                <w:right w:val="none" w:sz="0" w:space="0" w:color="auto"/>
                                                              </w:divBdr>
                                                              <w:divsChild>
                                                                <w:div w:id="340355178">
                                                                  <w:marLeft w:val="0"/>
                                                                  <w:marRight w:val="0"/>
                                                                  <w:marTop w:val="0"/>
                                                                  <w:marBottom w:val="0"/>
                                                                  <w:divBdr>
                                                                    <w:top w:val="none" w:sz="0" w:space="0" w:color="auto"/>
                                                                    <w:left w:val="none" w:sz="0" w:space="0" w:color="auto"/>
                                                                    <w:bottom w:val="none" w:sz="0" w:space="0" w:color="auto"/>
                                                                    <w:right w:val="none" w:sz="0" w:space="0" w:color="auto"/>
                                                                  </w:divBdr>
                                                                  <w:divsChild>
                                                                    <w:div w:id="296883702">
                                                                      <w:marLeft w:val="0"/>
                                                                      <w:marRight w:val="0"/>
                                                                      <w:marTop w:val="0"/>
                                                                      <w:marBottom w:val="0"/>
                                                                      <w:divBdr>
                                                                        <w:top w:val="none" w:sz="0" w:space="0" w:color="auto"/>
                                                                        <w:left w:val="none" w:sz="0" w:space="0" w:color="auto"/>
                                                                        <w:bottom w:val="none" w:sz="0" w:space="0" w:color="auto"/>
                                                                        <w:right w:val="none" w:sz="0" w:space="0" w:color="auto"/>
                                                                      </w:divBdr>
                                                                      <w:divsChild>
                                                                        <w:div w:id="336539455">
                                                                          <w:marLeft w:val="0"/>
                                                                          <w:marRight w:val="0"/>
                                                                          <w:marTop w:val="0"/>
                                                                          <w:marBottom w:val="0"/>
                                                                          <w:divBdr>
                                                                            <w:top w:val="none" w:sz="0" w:space="0" w:color="auto"/>
                                                                            <w:left w:val="none" w:sz="0" w:space="0" w:color="auto"/>
                                                                            <w:bottom w:val="none" w:sz="0" w:space="0" w:color="auto"/>
                                                                            <w:right w:val="none" w:sz="0" w:space="0" w:color="auto"/>
                                                                          </w:divBdr>
                                                                          <w:divsChild>
                                                                            <w:div w:id="156247365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599026279">
                                                                                  <w:marLeft w:val="0"/>
                                                                                  <w:marRight w:val="0"/>
                                                                                  <w:marTop w:val="0"/>
                                                                                  <w:marBottom w:val="0"/>
                                                                                  <w:divBdr>
                                                                                    <w:top w:val="none" w:sz="0" w:space="0" w:color="auto"/>
                                                                                    <w:left w:val="none" w:sz="0" w:space="0" w:color="auto"/>
                                                                                    <w:bottom w:val="none" w:sz="0" w:space="0" w:color="auto"/>
                                                                                    <w:right w:val="none" w:sz="0" w:space="0" w:color="auto"/>
                                                                                  </w:divBdr>
                                                                                  <w:divsChild>
                                                                                    <w:div w:id="1074624306">
                                                                                      <w:marLeft w:val="0"/>
                                                                                      <w:marRight w:val="0"/>
                                                                                      <w:marTop w:val="0"/>
                                                                                      <w:marBottom w:val="0"/>
                                                                                      <w:divBdr>
                                                                                        <w:top w:val="none" w:sz="0" w:space="0" w:color="auto"/>
                                                                                        <w:left w:val="none" w:sz="0" w:space="0" w:color="auto"/>
                                                                                        <w:bottom w:val="none" w:sz="0" w:space="0" w:color="auto"/>
                                                                                        <w:right w:val="none" w:sz="0" w:space="0" w:color="auto"/>
                                                                                      </w:divBdr>
                                                                                      <w:divsChild>
                                                                                        <w:div w:id="441416110">
                                                                                          <w:marLeft w:val="0"/>
                                                                                          <w:marRight w:val="0"/>
                                                                                          <w:marTop w:val="0"/>
                                                                                          <w:marBottom w:val="0"/>
                                                                                          <w:divBdr>
                                                                                            <w:top w:val="none" w:sz="0" w:space="0" w:color="auto"/>
                                                                                            <w:left w:val="none" w:sz="0" w:space="0" w:color="auto"/>
                                                                                            <w:bottom w:val="none" w:sz="0" w:space="0" w:color="auto"/>
                                                                                            <w:right w:val="none" w:sz="0" w:space="0" w:color="auto"/>
                                                                                          </w:divBdr>
                                                                                          <w:divsChild>
                                                                                            <w:div w:id="13302824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883859824">
                                                                                                  <w:marLeft w:val="0"/>
                                                                                                  <w:marRight w:val="0"/>
                                                                                                  <w:marTop w:val="0"/>
                                                                                                  <w:marBottom w:val="0"/>
                                                                                                  <w:divBdr>
                                                                                                    <w:top w:val="none" w:sz="0" w:space="0" w:color="auto"/>
                                                                                                    <w:left w:val="none" w:sz="0" w:space="0" w:color="auto"/>
                                                                                                    <w:bottom w:val="none" w:sz="0" w:space="0" w:color="auto"/>
                                                                                                    <w:right w:val="none" w:sz="0" w:space="0" w:color="auto"/>
                                                                                                  </w:divBdr>
                                                                                                  <w:divsChild>
                                                                                                    <w:div w:id="384646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797373">
                                                                                                          <w:marLeft w:val="0"/>
                                                                                                          <w:marRight w:val="0"/>
                                                                                                          <w:marTop w:val="0"/>
                                                                                                          <w:marBottom w:val="0"/>
                                                                                                          <w:divBdr>
                                                                                                            <w:top w:val="none" w:sz="0" w:space="0" w:color="auto"/>
                                                                                                            <w:left w:val="none" w:sz="0" w:space="0" w:color="auto"/>
                                                                                                            <w:bottom w:val="none" w:sz="0" w:space="0" w:color="auto"/>
                                                                                                            <w:right w:val="none" w:sz="0" w:space="0" w:color="auto"/>
                                                                                                          </w:divBdr>
                                                                                                          <w:divsChild>
                                                                                                            <w:div w:id="152968625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77217083">
                                                                                                                  <w:marLeft w:val="0"/>
                                                                                                                  <w:marRight w:val="0"/>
                                                                                                                  <w:marTop w:val="0"/>
                                                                                                                  <w:marBottom w:val="0"/>
                                                                                                                  <w:divBdr>
                                                                                                                    <w:top w:val="none" w:sz="0" w:space="0" w:color="auto"/>
                                                                                                                    <w:left w:val="none" w:sz="0" w:space="0" w:color="auto"/>
                                                                                                                    <w:bottom w:val="none" w:sz="0" w:space="0" w:color="auto"/>
                                                                                                                    <w:right w:val="none" w:sz="0" w:space="0" w:color="auto"/>
                                                                                                                  </w:divBdr>
                                                                                                                  <w:divsChild>
                                                                                                                    <w:div w:id="1223785752">
                                                                                                                      <w:marLeft w:val="0"/>
                                                                                                                      <w:marRight w:val="0"/>
                                                                                                                      <w:marTop w:val="0"/>
                                                                                                                      <w:marBottom w:val="0"/>
                                                                                                                      <w:divBdr>
                                                                                                                        <w:top w:val="none" w:sz="0" w:space="0" w:color="auto"/>
                                                                                                                        <w:left w:val="none" w:sz="0" w:space="0" w:color="auto"/>
                                                                                                                        <w:bottom w:val="none" w:sz="0" w:space="0" w:color="auto"/>
                                                                                                                        <w:right w:val="none" w:sz="0" w:space="0" w:color="auto"/>
                                                                                                                      </w:divBdr>
                                                                                                                      <w:divsChild>
                                                                                                                        <w:div w:id="1864199941">
                                                                                                                          <w:marLeft w:val="0"/>
                                                                                                                          <w:marRight w:val="0"/>
                                                                                                                          <w:marTop w:val="0"/>
                                                                                                                          <w:marBottom w:val="0"/>
                                                                                                                          <w:divBdr>
                                                                                                                            <w:top w:val="none" w:sz="0" w:space="0" w:color="auto"/>
                                                                                                                            <w:left w:val="none" w:sz="0" w:space="0" w:color="auto"/>
                                                                                                                            <w:bottom w:val="none" w:sz="0" w:space="0" w:color="auto"/>
                                                                                                                            <w:right w:val="none" w:sz="0" w:space="0" w:color="auto"/>
                                                                                                                          </w:divBdr>
                                                                                                                          <w:divsChild>
                                                                                                                            <w:div w:id="1233006478">
                                                                                                                              <w:marLeft w:val="0"/>
                                                                                                                              <w:marRight w:val="0"/>
                                                                                                                              <w:marTop w:val="0"/>
                                                                                                                              <w:marBottom w:val="0"/>
                                                                                                                              <w:divBdr>
                                                                                                                                <w:top w:val="none" w:sz="0" w:space="0" w:color="auto"/>
                                                                                                                                <w:left w:val="none" w:sz="0" w:space="0" w:color="auto"/>
                                                                                                                                <w:bottom w:val="none" w:sz="0" w:space="0" w:color="auto"/>
                                                                                                                                <w:right w:val="none" w:sz="0" w:space="0" w:color="auto"/>
                                                                                                                              </w:divBdr>
                                                                                                                              <w:divsChild>
                                                                                                                                <w:div w:id="13973608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23235751">
                                                                                                                                      <w:marLeft w:val="0"/>
                                                                                                                                      <w:marRight w:val="0"/>
                                                                                                                                      <w:marTop w:val="0"/>
                                                                                                                                      <w:marBottom w:val="0"/>
                                                                                                                                      <w:divBdr>
                                                                                                                                        <w:top w:val="none" w:sz="0" w:space="0" w:color="auto"/>
                                                                                                                                        <w:left w:val="none" w:sz="0" w:space="0" w:color="auto"/>
                                                                                                                                        <w:bottom w:val="none" w:sz="0" w:space="0" w:color="auto"/>
                                                                                                                                        <w:right w:val="none" w:sz="0" w:space="0" w:color="auto"/>
                                                                                                                                      </w:divBdr>
                                                                                                                                      <w:divsChild>
                                                                                                                                        <w:div w:id="1718776019">
                                                                                                                                          <w:marLeft w:val="0"/>
                                                                                                                                          <w:marRight w:val="0"/>
                                                                                                                                          <w:marTop w:val="0"/>
                                                                                                                                          <w:marBottom w:val="0"/>
                                                                                                                                          <w:divBdr>
                                                                                                                                            <w:top w:val="none" w:sz="0" w:space="0" w:color="auto"/>
                                                                                                                                            <w:left w:val="none" w:sz="0" w:space="0" w:color="auto"/>
                                                                                                                                            <w:bottom w:val="none" w:sz="0" w:space="0" w:color="auto"/>
                                                                                                                                            <w:right w:val="none" w:sz="0" w:space="0" w:color="auto"/>
                                                                                                                                          </w:divBdr>
                                                                                                                                          <w:divsChild>
                                                                                                                                            <w:div w:id="3994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7</Pages>
  <Words>3810</Words>
  <Characters>21722</Characters>
  <Application>Microsoft Office Word</Application>
  <DocSecurity>0</DocSecurity>
  <Lines>181</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31</cp:revision>
  <cp:lastPrinted>2016-06-09T14:09:00Z</cp:lastPrinted>
  <dcterms:created xsi:type="dcterms:W3CDTF">2016-06-08T13:29:00Z</dcterms:created>
  <dcterms:modified xsi:type="dcterms:W3CDTF">2016-06-20T15:22:00Z</dcterms:modified>
</cp:coreProperties>
</file>